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677B2" w14:textId="2A6762B7" w:rsidR="008E58C1" w:rsidRDefault="008E58C1" w:rsidP="008E58C1">
      <w:pPr>
        <w:spacing w:after="0" w:line="240" w:lineRule="auto"/>
        <w:jc w:val="right"/>
        <w:rPr>
          <w:rFonts w:ascii="Nunito" w:hAnsi="Nunito" w:cs="Arial"/>
          <w:b/>
          <w:sz w:val="36"/>
          <w:szCs w:val="36"/>
        </w:rPr>
      </w:pPr>
      <w:r w:rsidRPr="0068487B">
        <w:rPr>
          <w:rFonts w:ascii="Nunito" w:hAnsi="Nunito" w:cs="Arial"/>
          <w:b/>
          <w:noProof/>
          <w:sz w:val="24"/>
          <w:szCs w:val="24"/>
        </w:rPr>
        <w:drawing>
          <wp:inline distT="0" distB="0" distL="0" distR="0" wp14:anchorId="5B42E2CA" wp14:editId="21BEB9DF">
            <wp:extent cx="1288415" cy="510469"/>
            <wp:effectExtent l="0" t="0" r="6985" b="4445"/>
            <wp:docPr id="2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056" cy="51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CC070" w14:textId="04AABB83" w:rsidR="00E54FB3" w:rsidRPr="008E58C1" w:rsidRDefault="00E54FB3" w:rsidP="008E58C1">
      <w:pPr>
        <w:spacing w:after="0" w:line="240" w:lineRule="auto"/>
        <w:jc w:val="center"/>
        <w:rPr>
          <w:rFonts w:ascii="Nunito" w:hAnsi="Nunito" w:cs="Arial"/>
          <w:b/>
          <w:sz w:val="28"/>
          <w:szCs w:val="28"/>
        </w:rPr>
      </w:pPr>
      <w:r w:rsidRPr="008E58C1">
        <w:rPr>
          <w:rFonts w:ascii="Nunito" w:hAnsi="Nunito" w:cs="Arial"/>
          <w:b/>
          <w:sz w:val="28"/>
          <w:szCs w:val="28"/>
        </w:rPr>
        <w:t>Greatwell Homes Community Grants Fund</w:t>
      </w:r>
    </w:p>
    <w:p w14:paraId="2AFB2581" w14:textId="46F19CFE" w:rsidR="00E54FB3" w:rsidRPr="008E58C1" w:rsidRDefault="00E54FB3" w:rsidP="007D634F">
      <w:pPr>
        <w:spacing w:after="0" w:line="240" w:lineRule="auto"/>
        <w:jc w:val="center"/>
        <w:rPr>
          <w:rFonts w:ascii="Nunito" w:hAnsi="Nunito" w:cs="Arial"/>
          <w:b/>
          <w:sz w:val="28"/>
          <w:szCs w:val="28"/>
        </w:rPr>
      </w:pPr>
      <w:r w:rsidRPr="008E58C1">
        <w:rPr>
          <w:rFonts w:ascii="Nunito" w:hAnsi="Nunito" w:cs="Arial"/>
          <w:b/>
          <w:sz w:val="28"/>
          <w:szCs w:val="28"/>
        </w:rPr>
        <w:t>Guidance and Application 2024/25</w:t>
      </w:r>
    </w:p>
    <w:p w14:paraId="1E7ECF95" w14:textId="77777777" w:rsidR="008E58C1" w:rsidRDefault="008E58C1" w:rsidP="009C5945">
      <w:pPr>
        <w:spacing w:after="0" w:line="240" w:lineRule="auto"/>
        <w:jc w:val="both"/>
        <w:rPr>
          <w:rFonts w:ascii="Nunito" w:hAnsi="Nunito" w:cs="Arial"/>
          <w:b/>
          <w:sz w:val="24"/>
          <w:szCs w:val="24"/>
        </w:rPr>
      </w:pPr>
    </w:p>
    <w:p w14:paraId="17D3C5B3" w14:textId="21918FB5" w:rsidR="00E54FB3" w:rsidRPr="009C5945" w:rsidRDefault="00E54FB3" w:rsidP="009C5945">
      <w:pPr>
        <w:spacing w:after="0" w:line="240" w:lineRule="auto"/>
        <w:jc w:val="both"/>
        <w:rPr>
          <w:rFonts w:ascii="Nunito" w:hAnsi="Nunito" w:cs="Arial"/>
          <w:szCs w:val="22"/>
        </w:rPr>
      </w:pPr>
      <w:r w:rsidRPr="008E58C1">
        <w:rPr>
          <w:rFonts w:ascii="Nunito" w:hAnsi="Nunito" w:cs="Arial"/>
          <w:b/>
          <w:color w:val="44546A" w:themeColor="text2"/>
          <w:sz w:val="24"/>
          <w:szCs w:val="24"/>
        </w:rPr>
        <w:t>What is the Community Grants Fund?</w:t>
      </w:r>
      <w:r w:rsidR="008E58C1">
        <w:rPr>
          <w:rFonts w:ascii="Nunito" w:hAnsi="Nunito" w:cs="Arial"/>
          <w:b/>
          <w:sz w:val="24"/>
          <w:szCs w:val="24"/>
        </w:rPr>
        <w:t xml:space="preserve">  </w:t>
      </w:r>
      <w:r w:rsidRPr="009C5945">
        <w:rPr>
          <w:rFonts w:ascii="Nunito" w:hAnsi="Nunito" w:cs="Arial"/>
          <w:szCs w:val="22"/>
        </w:rPr>
        <w:t xml:space="preserve">Greatwell Homes are committed to improving social, </w:t>
      </w:r>
      <w:r w:rsidR="008E58C1" w:rsidRPr="009C5945">
        <w:rPr>
          <w:rFonts w:ascii="Nunito" w:hAnsi="Nunito" w:cs="Arial"/>
          <w:szCs w:val="22"/>
        </w:rPr>
        <w:t>environmental,</w:t>
      </w:r>
      <w:r w:rsidRPr="009C5945">
        <w:rPr>
          <w:rFonts w:ascii="Nunito" w:hAnsi="Nunito" w:cs="Arial"/>
          <w:szCs w:val="22"/>
        </w:rPr>
        <w:t xml:space="preserve"> and economic wellbeing and working in partnership with our customers, other </w:t>
      </w:r>
      <w:proofErr w:type="gramStart"/>
      <w:r w:rsidRPr="009C5945">
        <w:rPr>
          <w:rFonts w:ascii="Nunito" w:hAnsi="Nunito" w:cs="Arial"/>
          <w:szCs w:val="22"/>
        </w:rPr>
        <w:t>providers</w:t>
      </w:r>
      <w:proofErr w:type="gramEnd"/>
      <w:r w:rsidRPr="009C5945">
        <w:rPr>
          <w:rFonts w:ascii="Nunito" w:hAnsi="Nunito" w:cs="Arial"/>
          <w:szCs w:val="22"/>
        </w:rPr>
        <w:t xml:space="preserve"> and the local authority to achieve this.</w:t>
      </w:r>
      <w:r w:rsidR="008E58C1">
        <w:rPr>
          <w:rFonts w:ascii="Nunito" w:hAnsi="Nunito" w:cs="Arial"/>
          <w:szCs w:val="22"/>
        </w:rPr>
        <w:t xml:space="preserve">   </w:t>
      </w:r>
      <w:r w:rsidRPr="009C5945">
        <w:rPr>
          <w:rFonts w:ascii="Nunito" w:hAnsi="Nunito" w:cs="Arial"/>
          <w:szCs w:val="22"/>
        </w:rPr>
        <w:t>We offer community organisations the opportunity to apply for a share of the fund.</w:t>
      </w:r>
      <w:r w:rsidR="008E58C1">
        <w:rPr>
          <w:rFonts w:ascii="Nunito" w:hAnsi="Nunito" w:cs="Arial"/>
          <w:szCs w:val="22"/>
        </w:rPr>
        <w:t xml:space="preserve">  </w:t>
      </w:r>
      <w:r w:rsidRPr="009C5945">
        <w:rPr>
          <w:rFonts w:ascii="Nunito" w:hAnsi="Nunito" w:cs="Arial"/>
          <w:szCs w:val="22"/>
        </w:rPr>
        <w:t xml:space="preserve">We </w:t>
      </w:r>
      <w:r w:rsidR="008E58C1">
        <w:rPr>
          <w:rFonts w:ascii="Nunito" w:hAnsi="Nunito" w:cs="Arial"/>
          <w:szCs w:val="22"/>
        </w:rPr>
        <w:t>have an allocated</w:t>
      </w:r>
      <w:r w:rsidRPr="009C5945">
        <w:rPr>
          <w:rFonts w:ascii="Nunito" w:hAnsi="Nunito" w:cs="Arial"/>
          <w:szCs w:val="22"/>
        </w:rPr>
        <w:t xml:space="preserve"> sum of £15,000 to be spent on projects </w:t>
      </w:r>
      <w:r w:rsidR="008E58C1">
        <w:rPr>
          <w:rFonts w:ascii="Nunito" w:hAnsi="Nunito" w:cs="Arial"/>
          <w:szCs w:val="22"/>
        </w:rPr>
        <w:t xml:space="preserve">from April 2024 through to March 2025 </w:t>
      </w:r>
      <w:r w:rsidRPr="009C5945">
        <w:rPr>
          <w:rFonts w:ascii="Nunito" w:hAnsi="Nunito" w:cs="Arial"/>
          <w:szCs w:val="22"/>
        </w:rPr>
        <w:t xml:space="preserve">which </w:t>
      </w:r>
      <w:r w:rsidR="008E58C1">
        <w:rPr>
          <w:rFonts w:ascii="Nunito" w:hAnsi="Nunito" w:cs="Arial"/>
          <w:szCs w:val="22"/>
        </w:rPr>
        <w:t xml:space="preserve">help </w:t>
      </w:r>
      <w:r w:rsidRPr="009C5945">
        <w:rPr>
          <w:rFonts w:ascii="Nunito" w:hAnsi="Nunito" w:cs="Arial"/>
          <w:szCs w:val="22"/>
        </w:rPr>
        <w:t xml:space="preserve">improve the quality of life of our communities in line with our Live Greatwell </w:t>
      </w:r>
      <w:r w:rsidR="008E58C1">
        <w:rPr>
          <w:rFonts w:ascii="Nunito" w:hAnsi="Nunito" w:cs="Arial"/>
          <w:szCs w:val="22"/>
        </w:rPr>
        <w:t>c</w:t>
      </w:r>
      <w:r w:rsidRPr="009C5945">
        <w:rPr>
          <w:rFonts w:ascii="Nunito" w:hAnsi="Nunito" w:cs="Arial"/>
          <w:szCs w:val="22"/>
        </w:rPr>
        <w:t>orporate plan.</w:t>
      </w:r>
    </w:p>
    <w:p w14:paraId="24E1EF72" w14:textId="77777777" w:rsidR="007D634F" w:rsidRPr="009C5945" w:rsidRDefault="007D634F" w:rsidP="009C5945">
      <w:pPr>
        <w:spacing w:after="0" w:line="240" w:lineRule="auto"/>
        <w:jc w:val="both"/>
        <w:rPr>
          <w:rFonts w:ascii="Nunito" w:hAnsi="Nunito" w:cs="Arial"/>
          <w:szCs w:val="22"/>
        </w:rPr>
      </w:pPr>
    </w:p>
    <w:p w14:paraId="29D6DF8A" w14:textId="5F68BB9D" w:rsidR="00E17BA2" w:rsidRPr="009C5945" w:rsidRDefault="00E54FB3" w:rsidP="009C5945">
      <w:pPr>
        <w:spacing w:after="0" w:line="240" w:lineRule="auto"/>
        <w:jc w:val="both"/>
        <w:rPr>
          <w:rStyle w:val="normaltextrun"/>
          <w:rFonts w:ascii="Nunito" w:hAnsi="Nunito"/>
          <w:color w:val="000000"/>
          <w:szCs w:val="22"/>
          <w:shd w:val="clear" w:color="auto" w:fill="FFFFFF"/>
        </w:rPr>
      </w:pPr>
      <w:r w:rsidRPr="008E58C1">
        <w:rPr>
          <w:rFonts w:ascii="Nunito" w:hAnsi="Nunito" w:cs="Arial"/>
          <w:b/>
          <w:color w:val="44546A" w:themeColor="text2"/>
          <w:sz w:val="24"/>
          <w:szCs w:val="24"/>
        </w:rPr>
        <w:t xml:space="preserve">What kind of </w:t>
      </w:r>
      <w:r w:rsidR="00743E99" w:rsidRPr="008E58C1">
        <w:rPr>
          <w:rFonts w:ascii="Nunito" w:hAnsi="Nunito" w:cs="Arial"/>
          <w:b/>
          <w:color w:val="44546A" w:themeColor="text2"/>
          <w:sz w:val="24"/>
          <w:szCs w:val="24"/>
        </w:rPr>
        <w:t xml:space="preserve">projects </w:t>
      </w:r>
      <w:r w:rsidRPr="008E58C1">
        <w:rPr>
          <w:rFonts w:ascii="Nunito" w:hAnsi="Nunito" w:cs="Arial"/>
          <w:b/>
          <w:color w:val="44546A" w:themeColor="text2"/>
          <w:sz w:val="24"/>
          <w:szCs w:val="24"/>
        </w:rPr>
        <w:t>will be considered</w:t>
      </w:r>
      <w:r w:rsidRPr="008E58C1">
        <w:rPr>
          <w:rFonts w:ascii="Nunito" w:hAnsi="Nunito" w:cs="Arial"/>
          <w:b/>
          <w:sz w:val="24"/>
          <w:szCs w:val="24"/>
        </w:rPr>
        <w:t>?</w:t>
      </w:r>
      <w:r w:rsidR="008E58C1">
        <w:rPr>
          <w:rFonts w:ascii="Nunito" w:hAnsi="Nunito" w:cs="Arial"/>
          <w:b/>
          <w:sz w:val="24"/>
          <w:szCs w:val="24"/>
        </w:rPr>
        <w:t xml:space="preserve">  </w:t>
      </w:r>
      <w:r w:rsidR="00E17BA2" w:rsidRPr="009C5945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Community grants will be awarded to organisations that provide a positive difference to our customers </w:t>
      </w:r>
      <w:r w:rsidR="00D03977" w:rsidRPr="009C5945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and neighbourhoods </w:t>
      </w:r>
      <w:r w:rsidR="00E17BA2" w:rsidRPr="009C5945">
        <w:rPr>
          <w:rStyle w:val="normaltextrun"/>
          <w:rFonts w:ascii="Nunito" w:hAnsi="Nunito"/>
          <w:color w:val="000000"/>
          <w:szCs w:val="22"/>
          <w:shd w:val="clear" w:color="auto" w:fill="FFFFFF"/>
        </w:rPr>
        <w:t>and complement our Live Greatwell Corporate Plan themes of Live Happy, Live Safe, Live Proud and Live Green.</w:t>
      </w:r>
    </w:p>
    <w:p w14:paraId="056FD21E" w14:textId="77777777" w:rsidR="007D634F" w:rsidRPr="009C5945" w:rsidRDefault="007D634F" w:rsidP="009C5945">
      <w:pPr>
        <w:spacing w:after="0" w:line="240" w:lineRule="auto"/>
        <w:jc w:val="both"/>
        <w:rPr>
          <w:rFonts w:ascii="Nunito" w:hAnsi="Nunito" w:cs="Arial"/>
          <w:szCs w:val="22"/>
        </w:rPr>
      </w:pPr>
    </w:p>
    <w:p w14:paraId="13E23A2D" w14:textId="77777777" w:rsidR="00E54FB3" w:rsidRPr="008E58C1" w:rsidRDefault="00E54FB3" w:rsidP="009C5945">
      <w:pPr>
        <w:spacing w:after="0" w:line="240" w:lineRule="auto"/>
        <w:jc w:val="both"/>
        <w:rPr>
          <w:rFonts w:ascii="Nunito" w:hAnsi="Nunito" w:cs="Arial"/>
          <w:b/>
          <w:color w:val="44546A" w:themeColor="text2"/>
          <w:sz w:val="24"/>
          <w:szCs w:val="24"/>
        </w:rPr>
      </w:pPr>
      <w:r w:rsidRPr="008E58C1">
        <w:rPr>
          <w:rFonts w:ascii="Nunito" w:hAnsi="Nunito" w:cs="Arial"/>
          <w:b/>
          <w:color w:val="44546A" w:themeColor="text2"/>
          <w:sz w:val="24"/>
          <w:szCs w:val="24"/>
        </w:rPr>
        <w:t>Who can apply?</w:t>
      </w:r>
    </w:p>
    <w:p w14:paraId="00A76904" w14:textId="77777777" w:rsidR="007D634F" w:rsidRPr="009C5945" w:rsidRDefault="007D634F" w:rsidP="009C5945">
      <w:pPr>
        <w:spacing w:after="0" w:line="240" w:lineRule="auto"/>
        <w:jc w:val="both"/>
        <w:rPr>
          <w:rFonts w:ascii="Nunito" w:hAnsi="Nunito" w:cs="Arial"/>
          <w:b/>
          <w:szCs w:val="22"/>
        </w:rPr>
      </w:pPr>
    </w:p>
    <w:p w14:paraId="68DE877E" w14:textId="7133ACC3" w:rsidR="00E54FB3" w:rsidRPr="009B0BFC" w:rsidRDefault="00E54FB3" w:rsidP="009C594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Nunito" w:hAnsi="Nunito" w:cs="Arial"/>
          <w:sz w:val="20"/>
        </w:rPr>
      </w:pPr>
      <w:r w:rsidRPr="009B0BFC">
        <w:rPr>
          <w:rFonts w:ascii="Nunito" w:hAnsi="Nunito" w:cs="Arial"/>
          <w:sz w:val="20"/>
        </w:rPr>
        <w:t>Individuals (</w:t>
      </w:r>
      <w:r w:rsidR="008E58C1" w:rsidRPr="009B0BFC">
        <w:rPr>
          <w:rFonts w:ascii="Nunito" w:hAnsi="Nunito" w:cs="Arial"/>
          <w:sz w:val="20"/>
        </w:rPr>
        <w:t>i</w:t>
      </w:r>
      <w:r w:rsidRPr="009B0BFC">
        <w:rPr>
          <w:rFonts w:ascii="Nunito" w:hAnsi="Nunito" w:cs="Arial"/>
          <w:sz w:val="20"/>
        </w:rPr>
        <w:t>ndividuals can apply for a small grant but must be linked to a community organisation to hold the funds on their behalf)</w:t>
      </w:r>
      <w:r w:rsidR="000D0E84" w:rsidRPr="009B0BFC">
        <w:rPr>
          <w:rFonts w:ascii="Nunito" w:hAnsi="Nunito" w:cs="Arial"/>
          <w:sz w:val="20"/>
        </w:rPr>
        <w:t>.</w:t>
      </w:r>
    </w:p>
    <w:p w14:paraId="3C00E0FD" w14:textId="0D3E41E1" w:rsidR="00E54FB3" w:rsidRPr="009B0BFC" w:rsidRDefault="00E54FB3" w:rsidP="009C594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Nunito" w:hAnsi="Nunito" w:cs="Arial"/>
          <w:sz w:val="20"/>
        </w:rPr>
      </w:pPr>
      <w:r w:rsidRPr="009B0BFC">
        <w:rPr>
          <w:rFonts w:ascii="Nunito" w:hAnsi="Nunito" w:cs="Arial"/>
          <w:sz w:val="20"/>
        </w:rPr>
        <w:t xml:space="preserve">Charity, voluntary or community groups who carry out activities that are ‘not for </w:t>
      </w:r>
      <w:r w:rsidR="000D0E84" w:rsidRPr="009B0BFC">
        <w:rPr>
          <w:rFonts w:ascii="Nunito" w:hAnsi="Nunito" w:cs="Arial"/>
          <w:sz w:val="20"/>
        </w:rPr>
        <w:t>profit’.</w:t>
      </w:r>
    </w:p>
    <w:p w14:paraId="08C41930" w14:textId="6017E772" w:rsidR="00E54FB3" w:rsidRPr="009B0BFC" w:rsidRDefault="00E54FB3" w:rsidP="009C594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Nunito" w:hAnsi="Nunito" w:cs="Arial"/>
          <w:sz w:val="20"/>
        </w:rPr>
      </w:pPr>
      <w:r w:rsidRPr="009B0BFC">
        <w:rPr>
          <w:rFonts w:ascii="Nunito" w:hAnsi="Nunito" w:cs="Arial"/>
          <w:sz w:val="20"/>
        </w:rPr>
        <w:t>Groups based in</w:t>
      </w:r>
      <w:r w:rsidR="000D0E84" w:rsidRPr="009B0BFC">
        <w:rPr>
          <w:rFonts w:ascii="Nunito" w:hAnsi="Nunito" w:cs="Arial"/>
          <w:sz w:val="20"/>
        </w:rPr>
        <w:t xml:space="preserve"> and around Northamptonshire</w:t>
      </w:r>
      <w:r w:rsidRPr="009B0BFC">
        <w:rPr>
          <w:rFonts w:ascii="Nunito" w:hAnsi="Nunito" w:cs="Arial"/>
          <w:sz w:val="20"/>
        </w:rPr>
        <w:t xml:space="preserve"> or whose activities demonstrate benefits to</w:t>
      </w:r>
      <w:r w:rsidR="005E0681" w:rsidRPr="009B0BFC">
        <w:rPr>
          <w:rFonts w:ascii="Nunito" w:hAnsi="Nunito" w:cs="Arial"/>
          <w:sz w:val="20"/>
        </w:rPr>
        <w:t xml:space="preserve"> our customers</w:t>
      </w:r>
      <w:r w:rsidRPr="009B0BFC">
        <w:rPr>
          <w:rFonts w:ascii="Nunito" w:hAnsi="Nunito" w:cs="Arial"/>
          <w:sz w:val="20"/>
        </w:rPr>
        <w:t xml:space="preserve">. </w:t>
      </w:r>
    </w:p>
    <w:p w14:paraId="0B58EA12" w14:textId="77777777" w:rsidR="007D634F" w:rsidRPr="009C5945" w:rsidRDefault="007D634F" w:rsidP="009C5945">
      <w:pPr>
        <w:spacing w:after="0" w:line="240" w:lineRule="auto"/>
        <w:jc w:val="both"/>
        <w:rPr>
          <w:rFonts w:ascii="Nunito" w:hAnsi="Nunito" w:cs="Arial"/>
          <w:color w:val="FF0000"/>
          <w:szCs w:val="22"/>
        </w:rPr>
      </w:pPr>
    </w:p>
    <w:p w14:paraId="3224AEAE" w14:textId="3EE215DF" w:rsidR="00E54FB3" w:rsidRPr="009C5945" w:rsidRDefault="00E54FB3" w:rsidP="008E58C1">
      <w:pPr>
        <w:spacing w:after="0" w:line="240" w:lineRule="auto"/>
        <w:jc w:val="both"/>
        <w:rPr>
          <w:rFonts w:ascii="Nunito" w:hAnsi="Nunito" w:cs="Arial"/>
          <w:color w:val="000000"/>
          <w:szCs w:val="22"/>
        </w:rPr>
      </w:pPr>
      <w:r w:rsidRPr="008E58C1">
        <w:rPr>
          <w:rFonts w:ascii="Nunito" w:hAnsi="Nunito" w:cs="Arial"/>
          <w:b/>
          <w:color w:val="44546A" w:themeColor="text2"/>
          <w:sz w:val="24"/>
          <w:szCs w:val="24"/>
        </w:rPr>
        <w:t>What we will not fund</w:t>
      </w:r>
      <w:r w:rsidR="008E58C1">
        <w:rPr>
          <w:rFonts w:ascii="Nunito" w:hAnsi="Nunito" w:cs="Arial"/>
          <w:b/>
          <w:color w:val="44546A" w:themeColor="text2"/>
          <w:sz w:val="24"/>
          <w:szCs w:val="24"/>
        </w:rPr>
        <w:t xml:space="preserve"> - </w:t>
      </w:r>
      <w:r w:rsidRPr="009C5945">
        <w:rPr>
          <w:rFonts w:ascii="Nunito" w:hAnsi="Nunito" w:cs="Arial"/>
          <w:color w:val="000000"/>
          <w:szCs w:val="22"/>
        </w:rPr>
        <w:t xml:space="preserve">It is not possible to list everything that </w:t>
      </w:r>
      <w:r w:rsidR="008E58C1">
        <w:rPr>
          <w:rFonts w:ascii="Nunito" w:hAnsi="Nunito" w:cs="Arial"/>
          <w:color w:val="000000"/>
          <w:szCs w:val="22"/>
        </w:rPr>
        <w:t>our Community Grants scheme is</w:t>
      </w:r>
      <w:r w:rsidRPr="009C5945">
        <w:rPr>
          <w:rFonts w:ascii="Nunito" w:hAnsi="Nunito" w:cs="Arial"/>
          <w:color w:val="000000"/>
          <w:szCs w:val="22"/>
        </w:rPr>
        <w:t xml:space="preserve"> unable to fund but below are some examples: </w:t>
      </w:r>
    </w:p>
    <w:p w14:paraId="670AE29B" w14:textId="77777777" w:rsidR="007D634F" w:rsidRPr="009C5945" w:rsidRDefault="007D634F" w:rsidP="009C5945">
      <w:pPr>
        <w:pStyle w:val="Default"/>
        <w:jc w:val="both"/>
        <w:rPr>
          <w:rFonts w:ascii="Nunito" w:hAnsi="Nunito"/>
          <w:sz w:val="22"/>
          <w:szCs w:val="22"/>
        </w:rPr>
      </w:pPr>
    </w:p>
    <w:p w14:paraId="444E2A65" w14:textId="775E07C9" w:rsidR="00E54FB3" w:rsidRPr="009B0BFC" w:rsidRDefault="00E54FB3" w:rsidP="009C5945">
      <w:pPr>
        <w:pStyle w:val="Default"/>
        <w:numPr>
          <w:ilvl w:val="0"/>
          <w:numId w:val="8"/>
        </w:numPr>
        <w:jc w:val="both"/>
        <w:rPr>
          <w:rFonts w:ascii="Nunito" w:hAnsi="Nunito" w:cs="Arial"/>
          <w:sz w:val="20"/>
          <w:szCs w:val="20"/>
        </w:rPr>
      </w:pPr>
      <w:r w:rsidRPr="009B0BFC">
        <w:rPr>
          <w:rFonts w:ascii="Nunito" w:hAnsi="Nunito" w:cs="Arial"/>
          <w:sz w:val="20"/>
          <w:szCs w:val="20"/>
        </w:rPr>
        <w:t xml:space="preserve">Anything that has already been bought or paid for. e.g. an event, project or activity that has already </w:t>
      </w:r>
      <w:r w:rsidR="0091049B" w:rsidRPr="009B0BFC">
        <w:rPr>
          <w:rFonts w:ascii="Nunito" w:hAnsi="Nunito" w:cs="Arial"/>
          <w:sz w:val="20"/>
          <w:szCs w:val="20"/>
        </w:rPr>
        <w:t>happened.</w:t>
      </w:r>
      <w:r w:rsidRPr="009B0BFC">
        <w:rPr>
          <w:rFonts w:ascii="Nunito" w:hAnsi="Nunito" w:cs="Arial"/>
          <w:sz w:val="20"/>
          <w:szCs w:val="20"/>
        </w:rPr>
        <w:t xml:space="preserve"> </w:t>
      </w:r>
    </w:p>
    <w:p w14:paraId="05BD2EB9" w14:textId="77777777" w:rsidR="00E54FB3" w:rsidRPr="009B0BFC" w:rsidRDefault="00E54FB3" w:rsidP="009C5945">
      <w:pPr>
        <w:pStyle w:val="Default"/>
        <w:numPr>
          <w:ilvl w:val="0"/>
          <w:numId w:val="8"/>
        </w:numPr>
        <w:jc w:val="both"/>
        <w:rPr>
          <w:rFonts w:ascii="Nunito" w:hAnsi="Nunito" w:cs="Arial"/>
          <w:sz w:val="20"/>
          <w:szCs w:val="20"/>
        </w:rPr>
      </w:pPr>
      <w:r w:rsidRPr="009B0BFC">
        <w:rPr>
          <w:rFonts w:ascii="Nunito" w:hAnsi="Nunito" w:cs="Arial"/>
          <w:sz w:val="20"/>
          <w:szCs w:val="20"/>
        </w:rPr>
        <w:t xml:space="preserve">Insurances </w:t>
      </w:r>
    </w:p>
    <w:p w14:paraId="45B6345E" w14:textId="17FC5274" w:rsidR="00E54FB3" w:rsidRPr="009B0BFC" w:rsidRDefault="00E54FB3" w:rsidP="009C5945">
      <w:pPr>
        <w:pStyle w:val="Default"/>
        <w:numPr>
          <w:ilvl w:val="0"/>
          <w:numId w:val="8"/>
        </w:numPr>
        <w:jc w:val="both"/>
        <w:rPr>
          <w:rFonts w:ascii="Nunito" w:hAnsi="Nunito" w:cs="Arial"/>
          <w:sz w:val="20"/>
          <w:szCs w:val="20"/>
        </w:rPr>
      </w:pPr>
      <w:r w:rsidRPr="009B0BFC">
        <w:rPr>
          <w:rFonts w:ascii="Nunito" w:hAnsi="Nunito" w:cs="Arial"/>
          <w:sz w:val="20"/>
          <w:szCs w:val="20"/>
        </w:rPr>
        <w:t xml:space="preserve">Projects or items that are for the sole benefit of individuals, for example, trophies and medals, professional qualifications that are not relevant to achieving the groups </w:t>
      </w:r>
      <w:r w:rsidR="0091049B" w:rsidRPr="009B0BFC">
        <w:rPr>
          <w:rFonts w:ascii="Nunito" w:hAnsi="Nunito" w:cs="Arial"/>
          <w:sz w:val="20"/>
          <w:szCs w:val="20"/>
        </w:rPr>
        <w:t>outcomes.</w:t>
      </w:r>
      <w:r w:rsidRPr="009B0BFC">
        <w:rPr>
          <w:rFonts w:ascii="Nunito" w:hAnsi="Nunito" w:cs="Arial"/>
          <w:sz w:val="20"/>
          <w:szCs w:val="20"/>
        </w:rPr>
        <w:t xml:space="preserve"> </w:t>
      </w:r>
    </w:p>
    <w:p w14:paraId="7A03C6B9" w14:textId="77777777" w:rsidR="00E54FB3" w:rsidRPr="009B0BFC" w:rsidRDefault="00E54FB3" w:rsidP="009C5945">
      <w:pPr>
        <w:pStyle w:val="Default"/>
        <w:numPr>
          <w:ilvl w:val="0"/>
          <w:numId w:val="8"/>
        </w:numPr>
        <w:jc w:val="both"/>
        <w:rPr>
          <w:rFonts w:ascii="Nunito" w:hAnsi="Nunito" w:cs="Arial"/>
          <w:sz w:val="20"/>
          <w:szCs w:val="20"/>
        </w:rPr>
      </w:pPr>
      <w:r w:rsidRPr="009B0BFC">
        <w:rPr>
          <w:rFonts w:ascii="Nunito" w:hAnsi="Nunito" w:cs="Arial"/>
          <w:sz w:val="20"/>
          <w:szCs w:val="20"/>
        </w:rPr>
        <w:t xml:space="preserve">Activities or projects of a political or exclusively religious nature </w:t>
      </w:r>
    </w:p>
    <w:p w14:paraId="7DEB9978" w14:textId="77777777" w:rsidR="00E54FB3" w:rsidRPr="009B0BFC" w:rsidRDefault="00E54FB3" w:rsidP="009C5945">
      <w:pPr>
        <w:pStyle w:val="Default"/>
        <w:numPr>
          <w:ilvl w:val="0"/>
          <w:numId w:val="8"/>
        </w:numPr>
        <w:jc w:val="both"/>
        <w:rPr>
          <w:rFonts w:ascii="Nunito" w:hAnsi="Nunito" w:cs="Arial"/>
          <w:sz w:val="20"/>
          <w:szCs w:val="20"/>
        </w:rPr>
      </w:pPr>
      <w:r w:rsidRPr="009B0BFC">
        <w:rPr>
          <w:rFonts w:ascii="Nunito" w:hAnsi="Nunito" w:cs="Arial"/>
          <w:sz w:val="20"/>
          <w:szCs w:val="20"/>
        </w:rPr>
        <w:t xml:space="preserve">Contribution towards salaries of permanent staff </w:t>
      </w:r>
    </w:p>
    <w:p w14:paraId="526B90F2" w14:textId="77777777" w:rsidR="00E54FB3" w:rsidRPr="009B0BFC" w:rsidRDefault="00E54FB3" w:rsidP="009C5945">
      <w:pPr>
        <w:pStyle w:val="Default"/>
        <w:numPr>
          <w:ilvl w:val="0"/>
          <w:numId w:val="8"/>
        </w:numPr>
        <w:jc w:val="both"/>
        <w:rPr>
          <w:rFonts w:ascii="Nunito" w:hAnsi="Nunito" w:cs="Arial"/>
          <w:sz w:val="20"/>
          <w:szCs w:val="20"/>
        </w:rPr>
      </w:pPr>
      <w:r w:rsidRPr="009B0BFC">
        <w:rPr>
          <w:rFonts w:ascii="Nunito" w:hAnsi="Nunito" w:cs="Arial"/>
          <w:sz w:val="20"/>
          <w:szCs w:val="20"/>
        </w:rPr>
        <w:t xml:space="preserve">Sponsorship or training </w:t>
      </w:r>
    </w:p>
    <w:p w14:paraId="03A4739A" w14:textId="77777777" w:rsidR="00E54FB3" w:rsidRPr="009B0BFC" w:rsidRDefault="00E54FB3" w:rsidP="009C5945">
      <w:pPr>
        <w:pStyle w:val="Default"/>
        <w:numPr>
          <w:ilvl w:val="0"/>
          <w:numId w:val="8"/>
        </w:numPr>
        <w:jc w:val="both"/>
        <w:rPr>
          <w:rFonts w:ascii="Nunito" w:hAnsi="Nunito" w:cs="Arial"/>
          <w:sz w:val="20"/>
          <w:szCs w:val="20"/>
        </w:rPr>
      </w:pPr>
      <w:r w:rsidRPr="009B0BFC">
        <w:rPr>
          <w:rFonts w:ascii="Nunito" w:hAnsi="Nunito" w:cs="Arial"/>
          <w:sz w:val="20"/>
          <w:szCs w:val="20"/>
        </w:rPr>
        <w:t>Purely commercial ventures</w:t>
      </w:r>
    </w:p>
    <w:p w14:paraId="6514853A" w14:textId="77777777" w:rsidR="007D634F" w:rsidRPr="009C5945" w:rsidRDefault="007D634F" w:rsidP="009C5945">
      <w:pPr>
        <w:pStyle w:val="Default"/>
        <w:ind w:left="360"/>
        <w:jc w:val="both"/>
        <w:rPr>
          <w:rFonts w:ascii="Nunito" w:hAnsi="Nunito" w:cs="Arial"/>
          <w:sz w:val="22"/>
          <w:szCs w:val="22"/>
        </w:rPr>
      </w:pPr>
    </w:p>
    <w:p w14:paraId="4FED3510" w14:textId="14C84C01" w:rsidR="000D3431" w:rsidRPr="009C5945" w:rsidRDefault="00E54FB3" w:rsidP="009C5945">
      <w:pPr>
        <w:spacing w:after="0" w:line="240" w:lineRule="auto"/>
        <w:jc w:val="both"/>
        <w:rPr>
          <w:rFonts w:ascii="Nunito" w:hAnsi="Nunito" w:cs="Arial"/>
          <w:bCs/>
          <w:szCs w:val="22"/>
        </w:rPr>
      </w:pPr>
      <w:r w:rsidRPr="008E58C1">
        <w:rPr>
          <w:rFonts w:ascii="Nunito" w:hAnsi="Nunito" w:cs="Arial"/>
          <w:b/>
          <w:color w:val="44546A" w:themeColor="text2"/>
          <w:sz w:val="24"/>
          <w:szCs w:val="24"/>
        </w:rPr>
        <w:t>How much can I apply for?</w:t>
      </w:r>
      <w:r w:rsidR="008E58C1">
        <w:rPr>
          <w:rFonts w:ascii="Nunito" w:hAnsi="Nunito" w:cs="Arial"/>
          <w:b/>
          <w:sz w:val="24"/>
          <w:szCs w:val="24"/>
        </w:rPr>
        <w:t xml:space="preserve">  </w:t>
      </w:r>
      <w:r w:rsidR="000D3431" w:rsidRPr="009C5945">
        <w:rPr>
          <w:rFonts w:ascii="Nunito" w:hAnsi="Nunito" w:cs="Arial"/>
          <w:bCs/>
          <w:szCs w:val="22"/>
        </w:rPr>
        <w:t>You can apply for between £</w:t>
      </w:r>
      <w:r w:rsidR="009B0BFC">
        <w:rPr>
          <w:rFonts w:ascii="Nunito" w:hAnsi="Nunito" w:cs="Arial"/>
          <w:bCs/>
          <w:szCs w:val="22"/>
        </w:rPr>
        <w:t>500</w:t>
      </w:r>
      <w:r w:rsidR="008E58C1">
        <w:rPr>
          <w:rFonts w:ascii="Nunito" w:hAnsi="Nunito" w:cs="Arial"/>
          <w:bCs/>
          <w:szCs w:val="22"/>
        </w:rPr>
        <w:t xml:space="preserve"> </w:t>
      </w:r>
      <w:r w:rsidR="000D3431" w:rsidRPr="009C5945">
        <w:rPr>
          <w:rFonts w:ascii="Nunito" w:hAnsi="Nunito" w:cs="Arial"/>
          <w:bCs/>
          <w:szCs w:val="22"/>
        </w:rPr>
        <w:t>-</w:t>
      </w:r>
      <w:r w:rsidR="008E58C1">
        <w:rPr>
          <w:rFonts w:ascii="Nunito" w:hAnsi="Nunito" w:cs="Arial"/>
          <w:bCs/>
          <w:szCs w:val="22"/>
        </w:rPr>
        <w:t xml:space="preserve"> </w:t>
      </w:r>
      <w:r w:rsidR="000D3431" w:rsidRPr="009C5945">
        <w:rPr>
          <w:rFonts w:ascii="Nunito" w:hAnsi="Nunito" w:cs="Arial"/>
          <w:bCs/>
          <w:szCs w:val="22"/>
        </w:rPr>
        <w:t>£5000.</w:t>
      </w:r>
    </w:p>
    <w:p w14:paraId="6460C10D" w14:textId="77777777" w:rsidR="007D634F" w:rsidRPr="009C5945" w:rsidRDefault="007D634F" w:rsidP="009C5945">
      <w:pPr>
        <w:spacing w:after="0" w:line="240" w:lineRule="auto"/>
        <w:jc w:val="both"/>
        <w:rPr>
          <w:rFonts w:ascii="Nunito" w:hAnsi="Nunito" w:cs="Arial"/>
          <w:b/>
          <w:szCs w:val="22"/>
        </w:rPr>
      </w:pPr>
    </w:p>
    <w:p w14:paraId="0C926D3E" w14:textId="2C326659" w:rsidR="00E54FB3" w:rsidRPr="009C5945" w:rsidRDefault="00E54FB3" w:rsidP="009C5945">
      <w:pPr>
        <w:spacing w:after="0" w:line="240" w:lineRule="auto"/>
        <w:jc w:val="both"/>
        <w:rPr>
          <w:rFonts w:ascii="Nunito" w:hAnsi="Nunito" w:cs="Arial"/>
          <w:szCs w:val="22"/>
        </w:rPr>
      </w:pPr>
      <w:r w:rsidRPr="008E58C1">
        <w:rPr>
          <w:rFonts w:ascii="Nunito" w:hAnsi="Nunito" w:cs="Arial"/>
          <w:b/>
          <w:color w:val="44546A" w:themeColor="text2"/>
          <w:sz w:val="24"/>
          <w:szCs w:val="24"/>
        </w:rPr>
        <w:t>How do I apply?</w:t>
      </w:r>
      <w:r w:rsidR="008E58C1" w:rsidRPr="008E58C1">
        <w:rPr>
          <w:rFonts w:ascii="Nunito" w:hAnsi="Nunito" w:cs="Arial"/>
          <w:b/>
          <w:color w:val="44546A" w:themeColor="text2"/>
          <w:sz w:val="24"/>
          <w:szCs w:val="24"/>
        </w:rPr>
        <w:t xml:space="preserve">  </w:t>
      </w:r>
      <w:r w:rsidR="000E3A12" w:rsidRPr="009C5945">
        <w:rPr>
          <w:rFonts w:ascii="Nunito" w:hAnsi="Nunito" w:cs="Arial"/>
          <w:bCs/>
          <w:szCs w:val="22"/>
        </w:rPr>
        <w:t xml:space="preserve">Please contact </w:t>
      </w:r>
      <w:r w:rsidR="009C2D04" w:rsidRPr="009C5945">
        <w:rPr>
          <w:rFonts w:ascii="Nunito" w:hAnsi="Nunito" w:cs="Arial"/>
          <w:bCs/>
          <w:szCs w:val="22"/>
        </w:rPr>
        <w:t>us to discuss your project</w:t>
      </w:r>
      <w:r w:rsidR="002C62B1" w:rsidRPr="009C5945">
        <w:rPr>
          <w:rFonts w:ascii="Nunito" w:hAnsi="Nunito" w:cs="Arial"/>
          <w:bCs/>
          <w:szCs w:val="22"/>
        </w:rPr>
        <w:t xml:space="preserve"> either by calling</w:t>
      </w:r>
      <w:r w:rsidR="008E58C1">
        <w:rPr>
          <w:rFonts w:ascii="Nunito" w:hAnsi="Nunito" w:cs="Arial"/>
          <w:bCs/>
          <w:szCs w:val="22"/>
        </w:rPr>
        <w:t xml:space="preserve"> and asking to speak to Nikki Glazebrook on</w:t>
      </w:r>
      <w:r w:rsidR="002C62B1" w:rsidRPr="009C5945">
        <w:rPr>
          <w:rFonts w:ascii="Nunito" w:hAnsi="Nunito" w:cs="Arial"/>
          <w:bCs/>
          <w:szCs w:val="22"/>
        </w:rPr>
        <w:t xml:space="preserve"> 01933 234450 or</w:t>
      </w:r>
      <w:r w:rsidRPr="009C5945">
        <w:rPr>
          <w:rFonts w:ascii="Nunito" w:hAnsi="Nunito" w:cs="Arial"/>
          <w:szCs w:val="22"/>
        </w:rPr>
        <w:t xml:space="preserve"> </w:t>
      </w:r>
      <w:r w:rsidR="008E58C1">
        <w:rPr>
          <w:rFonts w:ascii="Nunito" w:hAnsi="Nunito" w:cs="Arial"/>
          <w:szCs w:val="22"/>
        </w:rPr>
        <w:t xml:space="preserve">by </w:t>
      </w:r>
      <w:r w:rsidR="002C62B1" w:rsidRPr="009C5945">
        <w:rPr>
          <w:rFonts w:ascii="Nunito" w:hAnsi="Nunito" w:cs="Arial"/>
          <w:szCs w:val="22"/>
        </w:rPr>
        <w:t>email</w:t>
      </w:r>
      <w:r w:rsidR="008E58C1">
        <w:rPr>
          <w:rFonts w:ascii="Nunito" w:hAnsi="Nunito" w:cs="Arial"/>
          <w:szCs w:val="22"/>
        </w:rPr>
        <w:t>ing</w:t>
      </w:r>
      <w:r w:rsidR="002C62B1" w:rsidRPr="009C5945">
        <w:rPr>
          <w:rFonts w:ascii="Nunito" w:hAnsi="Nunito" w:cs="Arial"/>
          <w:szCs w:val="22"/>
        </w:rPr>
        <w:t xml:space="preserve"> </w:t>
      </w:r>
      <w:hyperlink r:id="rId6" w:history="1">
        <w:r w:rsidR="00B90510" w:rsidRPr="009C5945">
          <w:rPr>
            <w:rStyle w:val="Hyperlink"/>
            <w:rFonts w:ascii="Nunito" w:hAnsi="Nunito" w:cs="Arial"/>
            <w:szCs w:val="22"/>
          </w:rPr>
          <w:t>Nikki.glazebrook@greatwellhomes.org.uk</w:t>
        </w:r>
      </w:hyperlink>
      <w:r w:rsidR="00B90510" w:rsidRPr="009C5945">
        <w:rPr>
          <w:rFonts w:ascii="Nunito" w:hAnsi="Nunito" w:cs="Arial"/>
          <w:szCs w:val="22"/>
        </w:rPr>
        <w:t xml:space="preserve"> </w:t>
      </w:r>
      <w:r w:rsidR="008E58C1">
        <w:rPr>
          <w:rFonts w:ascii="Nunito" w:hAnsi="Nunito" w:cs="Arial"/>
          <w:szCs w:val="22"/>
        </w:rPr>
        <w:t xml:space="preserve">who </w:t>
      </w:r>
      <w:r w:rsidR="00B85F8E" w:rsidRPr="009C5945">
        <w:rPr>
          <w:rFonts w:ascii="Nunito" w:hAnsi="Nunito" w:cs="Arial"/>
          <w:szCs w:val="22"/>
        </w:rPr>
        <w:t xml:space="preserve">will </w:t>
      </w:r>
      <w:r w:rsidR="008E58C1">
        <w:rPr>
          <w:rFonts w:ascii="Nunito" w:hAnsi="Nunito" w:cs="Arial"/>
          <w:szCs w:val="22"/>
        </w:rPr>
        <w:t xml:space="preserve">be happy to </w:t>
      </w:r>
      <w:r w:rsidR="00B85F8E" w:rsidRPr="009C5945">
        <w:rPr>
          <w:rFonts w:ascii="Nunito" w:hAnsi="Nunito" w:cs="Arial"/>
          <w:szCs w:val="22"/>
        </w:rPr>
        <w:t>discuss our simple application process.</w:t>
      </w:r>
    </w:p>
    <w:p w14:paraId="75D4E4E2" w14:textId="77777777" w:rsidR="007D634F" w:rsidRPr="009C5945" w:rsidRDefault="007D634F" w:rsidP="009C5945">
      <w:pPr>
        <w:spacing w:after="0" w:line="240" w:lineRule="auto"/>
        <w:jc w:val="both"/>
        <w:rPr>
          <w:rFonts w:ascii="Nunito" w:hAnsi="Nunito" w:cs="Arial"/>
          <w:bCs/>
          <w:szCs w:val="22"/>
        </w:rPr>
      </w:pPr>
    </w:p>
    <w:p w14:paraId="2235D8B4" w14:textId="478FB3AD" w:rsidR="002913B9" w:rsidRPr="009C5945" w:rsidRDefault="00E54FB3" w:rsidP="009C5945">
      <w:pPr>
        <w:spacing w:after="0" w:line="240" w:lineRule="auto"/>
        <w:jc w:val="both"/>
        <w:rPr>
          <w:rFonts w:ascii="Nunito" w:hAnsi="Nunito" w:cs="Arial"/>
          <w:bCs/>
          <w:szCs w:val="22"/>
        </w:rPr>
      </w:pPr>
      <w:r w:rsidRPr="008E58C1">
        <w:rPr>
          <w:rFonts w:ascii="Nunito" w:hAnsi="Nunito" w:cs="Arial"/>
          <w:b/>
          <w:color w:val="44546A" w:themeColor="text2"/>
          <w:sz w:val="24"/>
          <w:szCs w:val="24"/>
        </w:rPr>
        <w:t>W</w:t>
      </w:r>
      <w:r w:rsidR="002913B9" w:rsidRPr="008E58C1">
        <w:rPr>
          <w:rFonts w:ascii="Nunito" w:hAnsi="Nunito" w:cs="Arial"/>
          <w:b/>
          <w:color w:val="44546A" w:themeColor="text2"/>
          <w:sz w:val="24"/>
          <w:szCs w:val="24"/>
        </w:rPr>
        <w:t>ho makes the decision to fund?</w:t>
      </w:r>
      <w:r w:rsidR="008E58C1" w:rsidRPr="008E58C1">
        <w:rPr>
          <w:rFonts w:ascii="Nunito" w:hAnsi="Nunito" w:cs="Arial"/>
          <w:b/>
          <w:color w:val="44546A" w:themeColor="text2"/>
          <w:sz w:val="24"/>
          <w:szCs w:val="24"/>
        </w:rPr>
        <w:t xml:space="preserve">  </w:t>
      </w:r>
      <w:r w:rsidR="00D36DD7" w:rsidRPr="009C5945">
        <w:rPr>
          <w:rFonts w:ascii="Nunito" w:hAnsi="Nunito" w:cs="Arial"/>
          <w:bCs/>
          <w:szCs w:val="22"/>
        </w:rPr>
        <w:t xml:space="preserve">Applications are </w:t>
      </w:r>
      <w:r w:rsidR="00B223E6" w:rsidRPr="009C5945">
        <w:rPr>
          <w:rFonts w:ascii="Nunito" w:hAnsi="Nunito" w:cs="Arial"/>
          <w:bCs/>
          <w:szCs w:val="22"/>
        </w:rPr>
        <w:t xml:space="preserve">decided and </w:t>
      </w:r>
      <w:r w:rsidR="00D36DD7" w:rsidRPr="009C5945">
        <w:rPr>
          <w:rFonts w:ascii="Nunito" w:hAnsi="Nunito" w:cs="Arial"/>
          <w:bCs/>
          <w:szCs w:val="22"/>
        </w:rPr>
        <w:t xml:space="preserve">awarded by our Customer Assembly which </w:t>
      </w:r>
      <w:r w:rsidR="007D634F" w:rsidRPr="009C5945">
        <w:rPr>
          <w:rFonts w:ascii="Nunito" w:hAnsi="Nunito" w:cs="Arial"/>
          <w:bCs/>
          <w:szCs w:val="22"/>
        </w:rPr>
        <w:t xml:space="preserve">is a group of </w:t>
      </w:r>
      <w:r w:rsidR="008E58C1">
        <w:rPr>
          <w:rFonts w:ascii="Nunito" w:hAnsi="Nunito" w:cs="Arial"/>
          <w:bCs/>
          <w:szCs w:val="22"/>
        </w:rPr>
        <w:t xml:space="preserve">formally involved </w:t>
      </w:r>
      <w:r w:rsidR="007D634F" w:rsidRPr="009C5945">
        <w:rPr>
          <w:rFonts w:ascii="Nunito" w:hAnsi="Nunito" w:cs="Arial"/>
          <w:bCs/>
          <w:szCs w:val="22"/>
        </w:rPr>
        <w:t xml:space="preserve">Greatwell Homes customers that </w:t>
      </w:r>
      <w:r w:rsidR="00D36DD7" w:rsidRPr="009C5945">
        <w:rPr>
          <w:rFonts w:ascii="Nunito" w:hAnsi="Nunito" w:cs="Arial"/>
          <w:bCs/>
          <w:szCs w:val="22"/>
        </w:rPr>
        <w:t>meet monthly</w:t>
      </w:r>
      <w:r w:rsidR="00B223E6" w:rsidRPr="009C5945">
        <w:rPr>
          <w:rFonts w:ascii="Nunito" w:hAnsi="Nunito" w:cs="Arial"/>
          <w:bCs/>
          <w:szCs w:val="22"/>
        </w:rPr>
        <w:t>.</w:t>
      </w:r>
    </w:p>
    <w:p w14:paraId="7DDFA619" w14:textId="77777777" w:rsidR="007D634F" w:rsidRPr="009C5945" w:rsidRDefault="007D634F" w:rsidP="009C5945">
      <w:pPr>
        <w:pStyle w:val="Default"/>
        <w:jc w:val="both"/>
        <w:rPr>
          <w:rFonts w:ascii="Nunito" w:hAnsi="Nunito" w:cs="Arial"/>
          <w:b/>
          <w:bCs/>
          <w:sz w:val="22"/>
          <w:szCs w:val="22"/>
        </w:rPr>
      </w:pPr>
    </w:p>
    <w:p w14:paraId="692C9E37" w14:textId="53B4077E" w:rsidR="003C4DE7" w:rsidRPr="009C5945" w:rsidRDefault="00B66B13" w:rsidP="009C5945">
      <w:pPr>
        <w:pStyle w:val="Default"/>
        <w:jc w:val="both"/>
        <w:rPr>
          <w:rFonts w:ascii="Nunito" w:hAnsi="Nunito" w:cs="Arial"/>
          <w:sz w:val="22"/>
          <w:szCs w:val="22"/>
        </w:rPr>
      </w:pPr>
      <w:r w:rsidRPr="008E58C1">
        <w:rPr>
          <w:rFonts w:ascii="Nunito" w:hAnsi="Nunito" w:cs="Arial"/>
          <w:b/>
          <w:bCs/>
          <w:color w:val="44546A" w:themeColor="text2"/>
        </w:rPr>
        <w:t xml:space="preserve">How are </w:t>
      </w:r>
      <w:r w:rsidR="00D13526" w:rsidRPr="008E58C1">
        <w:rPr>
          <w:rFonts w:ascii="Nunito" w:hAnsi="Nunito" w:cs="Arial"/>
          <w:b/>
          <w:bCs/>
          <w:color w:val="44546A" w:themeColor="text2"/>
        </w:rPr>
        <w:t>grants</w:t>
      </w:r>
      <w:r w:rsidRPr="008E58C1">
        <w:rPr>
          <w:rFonts w:ascii="Nunito" w:hAnsi="Nunito" w:cs="Arial"/>
          <w:b/>
          <w:bCs/>
          <w:color w:val="44546A" w:themeColor="text2"/>
        </w:rPr>
        <w:t xml:space="preserve"> monitored</w:t>
      </w:r>
      <w:r w:rsidR="00927BA9" w:rsidRPr="008E58C1">
        <w:rPr>
          <w:rFonts w:ascii="Nunito" w:hAnsi="Nunito" w:cs="Arial"/>
          <w:b/>
          <w:bCs/>
          <w:color w:val="44546A" w:themeColor="text2"/>
        </w:rPr>
        <w:t xml:space="preserve"> and evaluated</w:t>
      </w:r>
      <w:r w:rsidRPr="008E58C1">
        <w:rPr>
          <w:rFonts w:ascii="Nunito" w:hAnsi="Nunito" w:cs="Arial"/>
          <w:b/>
          <w:bCs/>
          <w:color w:val="44546A" w:themeColor="text2"/>
        </w:rPr>
        <w:t>?</w:t>
      </w:r>
      <w:r w:rsidR="008E58C1" w:rsidRPr="008E58C1">
        <w:rPr>
          <w:rFonts w:ascii="Nunito" w:hAnsi="Nunito" w:cs="Arial"/>
          <w:b/>
          <w:bCs/>
          <w:color w:val="44546A" w:themeColor="text2"/>
        </w:rPr>
        <w:t xml:space="preserve">  </w:t>
      </w:r>
      <w:r w:rsidR="00615C8E" w:rsidRPr="009C5945">
        <w:rPr>
          <w:rFonts w:ascii="Nunito" w:hAnsi="Nunito" w:cs="Arial"/>
          <w:sz w:val="22"/>
          <w:szCs w:val="22"/>
        </w:rPr>
        <w:t xml:space="preserve">You will be asked to provide </w:t>
      </w:r>
      <w:r w:rsidR="000E5F7F" w:rsidRPr="009C5945">
        <w:rPr>
          <w:rFonts w:ascii="Nunito" w:hAnsi="Nunito" w:cs="Arial"/>
          <w:sz w:val="22"/>
          <w:szCs w:val="22"/>
        </w:rPr>
        <w:t xml:space="preserve">ongoing </w:t>
      </w:r>
      <w:r w:rsidR="00615C8E" w:rsidRPr="009C5945">
        <w:rPr>
          <w:rFonts w:ascii="Nunito" w:hAnsi="Nunito" w:cs="Arial"/>
          <w:sz w:val="22"/>
          <w:szCs w:val="22"/>
        </w:rPr>
        <w:t xml:space="preserve">evidence of the </w:t>
      </w:r>
      <w:r w:rsidR="00BA5311" w:rsidRPr="009C5945">
        <w:rPr>
          <w:rFonts w:ascii="Nunito" w:hAnsi="Nunito" w:cs="Arial"/>
          <w:sz w:val="22"/>
          <w:szCs w:val="22"/>
        </w:rPr>
        <w:t>project</w:t>
      </w:r>
      <w:r w:rsidR="00615C8E" w:rsidRPr="009C5945">
        <w:rPr>
          <w:rFonts w:ascii="Nunito" w:hAnsi="Nunito" w:cs="Arial"/>
          <w:sz w:val="22"/>
          <w:szCs w:val="22"/>
        </w:rPr>
        <w:t xml:space="preserve"> to </w:t>
      </w:r>
      <w:r w:rsidR="00BA5311" w:rsidRPr="009C5945">
        <w:rPr>
          <w:rFonts w:ascii="Nunito" w:hAnsi="Nunito" w:cs="Arial"/>
          <w:sz w:val="22"/>
          <w:szCs w:val="22"/>
        </w:rPr>
        <w:t xml:space="preserve">the </w:t>
      </w:r>
      <w:r w:rsidR="00927BA9" w:rsidRPr="009C5945">
        <w:rPr>
          <w:rFonts w:ascii="Nunito" w:hAnsi="Nunito" w:cs="Arial"/>
          <w:sz w:val="22"/>
          <w:szCs w:val="22"/>
        </w:rPr>
        <w:t>C</w:t>
      </w:r>
      <w:r w:rsidR="00D13526" w:rsidRPr="009C5945">
        <w:rPr>
          <w:rFonts w:ascii="Nunito" w:hAnsi="Nunito" w:cs="Arial"/>
          <w:sz w:val="22"/>
          <w:szCs w:val="22"/>
        </w:rPr>
        <w:t>ustomer Assembly</w:t>
      </w:r>
      <w:r w:rsidR="00BA5311" w:rsidRPr="009C5945">
        <w:rPr>
          <w:rFonts w:ascii="Nunito" w:hAnsi="Nunito" w:cs="Arial"/>
          <w:sz w:val="22"/>
          <w:szCs w:val="22"/>
        </w:rPr>
        <w:t xml:space="preserve"> this could be in the form of </w:t>
      </w:r>
      <w:r w:rsidR="00D64E3E" w:rsidRPr="009C5945">
        <w:rPr>
          <w:rFonts w:ascii="Nunito" w:hAnsi="Nunito" w:cs="Arial"/>
          <w:sz w:val="22"/>
          <w:szCs w:val="22"/>
        </w:rPr>
        <w:t>a report, photographic evidence or attending a</w:t>
      </w:r>
      <w:r w:rsidR="00D21454" w:rsidRPr="009C5945">
        <w:rPr>
          <w:rFonts w:ascii="Nunito" w:hAnsi="Nunito" w:cs="Arial"/>
          <w:sz w:val="22"/>
          <w:szCs w:val="22"/>
        </w:rPr>
        <w:t>n online or face to face meeting.</w:t>
      </w:r>
      <w:r w:rsidR="00D64E3E" w:rsidRPr="009C5945">
        <w:rPr>
          <w:rFonts w:ascii="Nunito" w:hAnsi="Nunito" w:cs="Arial"/>
          <w:sz w:val="22"/>
          <w:szCs w:val="22"/>
        </w:rPr>
        <w:t xml:space="preserve"> </w:t>
      </w:r>
      <w:r w:rsidR="00D21454" w:rsidRPr="009C5945">
        <w:rPr>
          <w:rFonts w:ascii="Nunito" w:hAnsi="Nunito" w:cs="Arial"/>
          <w:sz w:val="22"/>
          <w:szCs w:val="22"/>
        </w:rPr>
        <w:t>You can also invite members to attend</w:t>
      </w:r>
      <w:r w:rsidR="006071A1" w:rsidRPr="009C5945">
        <w:rPr>
          <w:rFonts w:ascii="Nunito" w:hAnsi="Nunito" w:cs="Arial"/>
          <w:sz w:val="22"/>
          <w:szCs w:val="22"/>
        </w:rPr>
        <w:t xml:space="preserve"> to visit the project to see the work you are doing.</w:t>
      </w:r>
      <w:r w:rsidR="008E58C1">
        <w:rPr>
          <w:rFonts w:ascii="Nunito" w:hAnsi="Nunito" w:cs="Arial"/>
          <w:sz w:val="22"/>
          <w:szCs w:val="22"/>
        </w:rPr>
        <w:t xml:space="preserve">  </w:t>
      </w:r>
      <w:r w:rsidR="00927BA9" w:rsidRPr="009C5945">
        <w:rPr>
          <w:rFonts w:ascii="Nunito" w:hAnsi="Nunito" w:cs="Arial"/>
          <w:sz w:val="22"/>
          <w:szCs w:val="22"/>
        </w:rPr>
        <w:t xml:space="preserve">The </w:t>
      </w:r>
      <w:r w:rsidR="006002DC" w:rsidRPr="009C5945">
        <w:rPr>
          <w:rFonts w:ascii="Nunito" w:hAnsi="Nunito" w:cs="Arial"/>
          <w:sz w:val="22"/>
          <w:szCs w:val="22"/>
        </w:rPr>
        <w:t xml:space="preserve">outcomes of the project </w:t>
      </w:r>
      <w:r w:rsidR="007B50AD" w:rsidRPr="009C5945">
        <w:rPr>
          <w:rFonts w:ascii="Nunito" w:hAnsi="Nunito" w:cs="Arial"/>
          <w:sz w:val="22"/>
          <w:szCs w:val="22"/>
        </w:rPr>
        <w:t>will also be</w:t>
      </w:r>
      <w:r w:rsidR="00927BA9" w:rsidRPr="009C5945">
        <w:rPr>
          <w:rFonts w:ascii="Nunito" w:hAnsi="Nunito" w:cs="Arial"/>
          <w:sz w:val="22"/>
          <w:szCs w:val="22"/>
        </w:rPr>
        <w:t xml:space="preserve"> reported </w:t>
      </w:r>
      <w:r w:rsidR="007B50AD" w:rsidRPr="009C5945">
        <w:rPr>
          <w:rFonts w:ascii="Nunito" w:hAnsi="Nunito" w:cs="Arial"/>
          <w:sz w:val="22"/>
          <w:szCs w:val="22"/>
        </w:rPr>
        <w:t xml:space="preserve">to our Board and Executive Management Team </w:t>
      </w:r>
      <w:r w:rsidR="00927BA9" w:rsidRPr="009C5945">
        <w:rPr>
          <w:rFonts w:ascii="Nunito" w:hAnsi="Nunito" w:cs="Arial"/>
          <w:sz w:val="22"/>
          <w:szCs w:val="22"/>
        </w:rPr>
        <w:t xml:space="preserve">through </w:t>
      </w:r>
      <w:r w:rsidR="007B50AD" w:rsidRPr="009C5945">
        <w:rPr>
          <w:rFonts w:ascii="Nunito" w:hAnsi="Nunito" w:cs="Arial"/>
          <w:sz w:val="22"/>
          <w:szCs w:val="22"/>
        </w:rPr>
        <w:t>our</w:t>
      </w:r>
      <w:r w:rsidR="00927BA9" w:rsidRPr="009C5945">
        <w:rPr>
          <w:rFonts w:ascii="Nunito" w:hAnsi="Nunito" w:cs="Arial"/>
          <w:sz w:val="22"/>
          <w:szCs w:val="22"/>
        </w:rPr>
        <w:t xml:space="preserve"> annual Customer Involvement Impact Assessmen</w:t>
      </w:r>
      <w:r w:rsidR="007B50AD" w:rsidRPr="009C5945">
        <w:rPr>
          <w:rFonts w:ascii="Nunito" w:hAnsi="Nunito" w:cs="Arial"/>
          <w:sz w:val="22"/>
          <w:szCs w:val="22"/>
        </w:rPr>
        <w:t>t.</w:t>
      </w:r>
    </w:p>
    <w:sectPr w:rsidR="003C4DE7" w:rsidRPr="009C5945" w:rsidSect="008E5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5761"/>
    <w:multiLevelType w:val="hybridMultilevel"/>
    <w:tmpl w:val="2D56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ADD"/>
    <w:multiLevelType w:val="hybridMultilevel"/>
    <w:tmpl w:val="78085EC8"/>
    <w:lvl w:ilvl="0" w:tplc="8F2E43E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E1CB0"/>
    <w:multiLevelType w:val="hybridMultilevel"/>
    <w:tmpl w:val="7CF42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1F89"/>
    <w:multiLevelType w:val="hybridMultilevel"/>
    <w:tmpl w:val="0A4444B2"/>
    <w:lvl w:ilvl="0" w:tplc="8F2E43E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F3CC8"/>
    <w:multiLevelType w:val="hybridMultilevel"/>
    <w:tmpl w:val="0F406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041F5"/>
    <w:multiLevelType w:val="hybridMultilevel"/>
    <w:tmpl w:val="33269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0263B4"/>
    <w:multiLevelType w:val="hybridMultilevel"/>
    <w:tmpl w:val="7CE4A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264732"/>
    <w:multiLevelType w:val="hybridMultilevel"/>
    <w:tmpl w:val="C41AC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524834">
    <w:abstractNumId w:val="7"/>
  </w:num>
  <w:num w:numId="2" w16cid:durableId="222260502">
    <w:abstractNumId w:val="5"/>
  </w:num>
  <w:num w:numId="3" w16cid:durableId="1025058558">
    <w:abstractNumId w:val="0"/>
  </w:num>
  <w:num w:numId="4" w16cid:durableId="1003749999">
    <w:abstractNumId w:val="2"/>
  </w:num>
  <w:num w:numId="5" w16cid:durableId="603461881">
    <w:abstractNumId w:val="1"/>
  </w:num>
  <w:num w:numId="6" w16cid:durableId="23024406">
    <w:abstractNumId w:val="3"/>
  </w:num>
  <w:num w:numId="7" w16cid:durableId="374622821">
    <w:abstractNumId w:val="4"/>
  </w:num>
  <w:num w:numId="8" w16cid:durableId="2085906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B3"/>
    <w:rsid w:val="00075510"/>
    <w:rsid w:val="000838FA"/>
    <w:rsid w:val="000D0E84"/>
    <w:rsid w:val="000D3431"/>
    <w:rsid w:val="000E3A12"/>
    <w:rsid w:val="000E5F7F"/>
    <w:rsid w:val="001565C7"/>
    <w:rsid w:val="002913B9"/>
    <w:rsid w:val="002A3A37"/>
    <w:rsid w:val="002C62B1"/>
    <w:rsid w:val="003C4DE7"/>
    <w:rsid w:val="004C11CE"/>
    <w:rsid w:val="005E0681"/>
    <w:rsid w:val="005F58CF"/>
    <w:rsid w:val="006002DC"/>
    <w:rsid w:val="006071A1"/>
    <w:rsid w:val="00615C8E"/>
    <w:rsid w:val="00743E99"/>
    <w:rsid w:val="00753D78"/>
    <w:rsid w:val="007B50AD"/>
    <w:rsid w:val="007D634F"/>
    <w:rsid w:val="008A7F30"/>
    <w:rsid w:val="008E58C1"/>
    <w:rsid w:val="008E6B9B"/>
    <w:rsid w:val="0091049B"/>
    <w:rsid w:val="00927BA9"/>
    <w:rsid w:val="00945E8C"/>
    <w:rsid w:val="00983DE0"/>
    <w:rsid w:val="009B0BFC"/>
    <w:rsid w:val="009C2D04"/>
    <w:rsid w:val="009C5945"/>
    <w:rsid w:val="009E4B84"/>
    <w:rsid w:val="00A65C45"/>
    <w:rsid w:val="00B223E6"/>
    <w:rsid w:val="00B66B13"/>
    <w:rsid w:val="00B85F8E"/>
    <w:rsid w:val="00B90510"/>
    <w:rsid w:val="00BA5311"/>
    <w:rsid w:val="00BF2DEA"/>
    <w:rsid w:val="00CA1C4B"/>
    <w:rsid w:val="00D03977"/>
    <w:rsid w:val="00D13526"/>
    <w:rsid w:val="00D21454"/>
    <w:rsid w:val="00D36DD7"/>
    <w:rsid w:val="00D64E3E"/>
    <w:rsid w:val="00E17BA2"/>
    <w:rsid w:val="00E54FB3"/>
    <w:rsid w:val="00F81612"/>
    <w:rsid w:val="00F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13DD"/>
  <w15:chartTrackingRefBased/>
  <w15:docId w15:val="{C689C476-FEFB-41B5-806C-76DFA4A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54FB3"/>
    <w:pPr>
      <w:spacing w:after="200" w:line="276" w:lineRule="auto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F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F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F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F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FB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54FB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54FB3"/>
    <w:pPr>
      <w:spacing w:line="241" w:lineRule="atLeast"/>
    </w:pPr>
    <w:rPr>
      <w:rFonts w:ascii="Myriad Pro Light" w:hAnsi="Myriad Pro Light" w:cstheme="minorBidi"/>
      <w:color w:val="auto"/>
    </w:rPr>
  </w:style>
  <w:style w:type="character" w:customStyle="1" w:styleId="normaltextrun">
    <w:name w:val="normaltextrun"/>
    <w:basedOn w:val="DefaultParagraphFont"/>
    <w:rsid w:val="00E17BA2"/>
  </w:style>
  <w:style w:type="character" w:styleId="Hyperlink">
    <w:name w:val="Hyperlink"/>
    <w:basedOn w:val="DefaultParagraphFont"/>
    <w:uiPriority w:val="99"/>
    <w:unhideWhenUsed/>
    <w:rsid w:val="00B90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ki.glazebrook@greatwellhome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Glazebrook</dc:creator>
  <cp:keywords/>
  <dc:description/>
  <cp:lastModifiedBy>Gemma Ager</cp:lastModifiedBy>
  <cp:revision>2</cp:revision>
  <dcterms:created xsi:type="dcterms:W3CDTF">2024-05-13T13:55:00Z</dcterms:created>
  <dcterms:modified xsi:type="dcterms:W3CDTF">2024-05-13T13:55:00Z</dcterms:modified>
</cp:coreProperties>
</file>