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55D9" w14:textId="77777777" w:rsidR="00CF1262" w:rsidRDefault="00CF1262" w:rsidP="00CF1262">
      <w:pPr>
        <w:pStyle w:val="NormalWeb"/>
        <w:jc w:val="center"/>
        <w:rPr>
          <w:rFonts w:ascii="Nunito" w:hAnsi="Nunito"/>
          <w:sz w:val="28"/>
          <w:szCs w:val="28"/>
          <w:u w:val="single"/>
        </w:rPr>
      </w:pPr>
      <w:r w:rsidRPr="00036CC5">
        <w:rPr>
          <w:rFonts w:ascii="Nunito" w:hAnsi="Nunito"/>
          <w:sz w:val="28"/>
          <w:szCs w:val="28"/>
          <w:u w:val="single"/>
        </w:rPr>
        <w:t>Celebrating the 75th anniversary of the ‘Windrush’.</w:t>
      </w:r>
      <w:r w:rsidRPr="00AA16DA">
        <w:rPr>
          <w:rFonts w:ascii="Arial" w:hAnsi="Arial" w:cs="Arial"/>
          <w:color w:val="474747"/>
          <w:shd w:val="clear" w:color="auto" w:fill="FFFFFF"/>
        </w:rPr>
        <w:t xml:space="preserve"> </w:t>
      </w:r>
    </w:p>
    <w:p w14:paraId="5F335D44" w14:textId="77777777" w:rsidR="00CF1262" w:rsidRPr="00B16A22" w:rsidRDefault="00CF1262" w:rsidP="00CF1262">
      <w:pPr>
        <w:pStyle w:val="NormalWeb"/>
        <w:jc w:val="center"/>
        <w:rPr>
          <w:rFonts w:ascii="Nunito" w:hAnsi="Nunito"/>
          <w:b/>
          <w:bCs/>
          <w:u w:val="single"/>
        </w:rPr>
      </w:pPr>
      <w:r w:rsidRPr="00B16A22">
        <w:rPr>
          <w:rFonts w:ascii="Nunito" w:hAnsi="Nunito" w:cs="Arial"/>
          <w:b/>
          <w:bCs/>
          <w:color w:val="202124"/>
          <w:shd w:val="clear" w:color="auto" w:fill="FFFFFF"/>
        </w:rPr>
        <w:t>The day celebrates the contribution and achievements of the Windrush generation and their descendants.</w:t>
      </w:r>
    </w:p>
    <w:p w14:paraId="771A9E60" w14:textId="0EAB6A82" w:rsidR="00F64F29" w:rsidRPr="00F64F29" w:rsidRDefault="00D418D8" w:rsidP="00F64F29">
      <w:pPr>
        <w:spacing w:before="100" w:beforeAutospacing="1" w:after="100" w:afterAutospacing="1" w:line="240" w:lineRule="auto"/>
        <w:rPr>
          <w:rFonts w:ascii="Nunito" w:eastAsia="Times New Roman" w:hAnsi="Nunito" w:cs="Times New Roman"/>
          <w:sz w:val="28"/>
          <w:szCs w:val="28"/>
          <w:lang w:eastAsia="en-GB"/>
        </w:rPr>
      </w:pPr>
      <w:r>
        <w:rPr>
          <w:rFonts w:ascii="Nunito" w:eastAsia="Times New Roman" w:hAnsi="Nunito" w:cs="Times New Roman"/>
          <w:sz w:val="28"/>
          <w:szCs w:val="28"/>
          <w:lang w:eastAsia="en-GB"/>
        </w:rPr>
        <w:t xml:space="preserve">In </w:t>
      </w:r>
      <w:r w:rsidR="00CF1262">
        <w:rPr>
          <w:rFonts w:ascii="Nunito" w:eastAsia="Times New Roman" w:hAnsi="Nunito" w:cs="Times New Roman"/>
          <w:sz w:val="28"/>
          <w:szCs w:val="28"/>
          <w:lang w:eastAsia="en-GB"/>
        </w:rPr>
        <w:t>June</w:t>
      </w:r>
      <w:r>
        <w:rPr>
          <w:rFonts w:ascii="Nunito" w:eastAsia="Times New Roman" w:hAnsi="Nunito" w:cs="Times New Roman"/>
          <w:sz w:val="28"/>
          <w:szCs w:val="28"/>
          <w:lang w:eastAsia="en-GB"/>
        </w:rPr>
        <w:t xml:space="preserve"> this year</w:t>
      </w:r>
      <w:r w:rsidR="00F64F29" w:rsidRPr="00F64F29">
        <w:rPr>
          <w:rFonts w:ascii="Nunito" w:eastAsia="Times New Roman" w:hAnsi="Nunito" w:cs="Times New Roman"/>
          <w:sz w:val="28"/>
          <w:szCs w:val="28"/>
          <w:lang w:eastAsia="en-GB"/>
        </w:rPr>
        <w:t xml:space="preserve">, the Community Involvement Team has been actively engaging with and supporting various community events. We are especially proud to have financially supported our Caribbean community in their significant </w:t>
      </w:r>
      <w:r w:rsidR="00C82BDA">
        <w:rPr>
          <w:rFonts w:ascii="Nunito" w:eastAsia="Times New Roman" w:hAnsi="Nunito" w:cs="Times New Roman"/>
          <w:sz w:val="28"/>
          <w:szCs w:val="28"/>
          <w:lang w:eastAsia="en-GB"/>
        </w:rPr>
        <w:t>75</w:t>
      </w:r>
      <w:r w:rsidR="00C82BDA" w:rsidRPr="00C82BDA">
        <w:rPr>
          <w:rFonts w:ascii="Nunito" w:eastAsia="Times New Roman" w:hAnsi="Nunito" w:cs="Times New Roman"/>
          <w:sz w:val="28"/>
          <w:szCs w:val="28"/>
          <w:vertAlign w:val="superscript"/>
          <w:lang w:eastAsia="en-GB"/>
        </w:rPr>
        <w:t>th</w:t>
      </w:r>
      <w:r w:rsidR="00C82BDA">
        <w:rPr>
          <w:rFonts w:ascii="Nunito" w:eastAsia="Times New Roman" w:hAnsi="Nunito" w:cs="Times New Roman"/>
          <w:sz w:val="28"/>
          <w:szCs w:val="28"/>
          <w:lang w:eastAsia="en-GB"/>
        </w:rPr>
        <w:t xml:space="preserve"> </w:t>
      </w:r>
      <w:r w:rsidR="00F64F29" w:rsidRPr="00F64F29">
        <w:rPr>
          <w:rFonts w:ascii="Nunito" w:eastAsia="Times New Roman" w:hAnsi="Nunito" w:cs="Times New Roman"/>
          <w:sz w:val="28"/>
          <w:szCs w:val="28"/>
          <w:lang w:eastAsia="en-GB"/>
        </w:rPr>
        <w:t>Windrush celebrations</w:t>
      </w:r>
      <w:r w:rsidR="00C82BDA">
        <w:rPr>
          <w:rFonts w:ascii="Nunito" w:eastAsia="Times New Roman" w:hAnsi="Nunito" w:cs="Times New Roman"/>
          <w:sz w:val="28"/>
          <w:szCs w:val="28"/>
          <w:lang w:eastAsia="en-GB"/>
        </w:rPr>
        <w:t xml:space="preserve"> on Saturday 22</w:t>
      </w:r>
      <w:r w:rsidR="00C82BDA" w:rsidRPr="00C82BDA">
        <w:rPr>
          <w:rFonts w:ascii="Nunito" w:eastAsia="Times New Roman" w:hAnsi="Nunito" w:cs="Times New Roman"/>
          <w:sz w:val="28"/>
          <w:szCs w:val="28"/>
          <w:vertAlign w:val="superscript"/>
          <w:lang w:eastAsia="en-GB"/>
        </w:rPr>
        <w:t>nd</w:t>
      </w:r>
      <w:r w:rsidR="00C82BDA">
        <w:rPr>
          <w:rFonts w:ascii="Nunito" w:eastAsia="Times New Roman" w:hAnsi="Nunito" w:cs="Times New Roman"/>
          <w:sz w:val="28"/>
          <w:szCs w:val="28"/>
          <w:lang w:eastAsia="en-GB"/>
        </w:rPr>
        <w:t xml:space="preserve"> June</w:t>
      </w:r>
      <w:r w:rsidR="00F64F29" w:rsidRPr="00F64F29">
        <w:rPr>
          <w:rFonts w:ascii="Nunito" w:eastAsia="Times New Roman" w:hAnsi="Nunito" w:cs="Times New Roman"/>
          <w:sz w:val="28"/>
          <w:szCs w:val="28"/>
          <w:lang w:eastAsia="en-GB"/>
        </w:rPr>
        <w:t xml:space="preserve">. The </w:t>
      </w:r>
      <w:r>
        <w:rPr>
          <w:rFonts w:ascii="Nunito" w:eastAsia="Times New Roman" w:hAnsi="Nunito" w:cs="Times New Roman"/>
          <w:sz w:val="28"/>
          <w:szCs w:val="28"/>
          <w:lang w:eastAsia="en-GB"/>
        </w:rPr>
        <w:t xml:space="preserve">annual raising the flag </w:t>
      </w:r>
      <w:r w:rsidR="00F64F29" w:rsidRPr="00F64F29">
        <w:rPr>
          <w:rFonts w:ascii="Nunito" w:eastAsia="Times New Roman" w:hAnsi="Nunito" w:cs="Times New Roman"/>
          <w:sz w:val="28"/>
          <w:szCs w:val="28"/>
          <w:lang w:eastAsia="en-GB"/>
        </w:rPr>
        <w:t xml:space="preserve">ceremony </w:t>
      </w:r>
      <w:r>
        <w:rPr>
          <w:rFonts w:ascii="Nunito" w:eastAsia="Times New Roman" w:hAnsi="Nunito" w:cs="Times New Roman"/>
          <w:sz w:val="28"/>
          <w:szCs w:val="28"/>
          <w:lang w:eastAsia="en-GB"/>
        </w:rPr>
        <w:t>is</w:t>
      </w:r>
      <w:r w:rsidR="00F64F29" w:rsidRPr="00F64F29">
        <w:rPr>
          <w:rFonts w:ascii="Nunito" w:eastAsia="Times New Roman" w:hAnsi="Nunito" w:cs="Times New Roman"/>
          <w:sz w:val="28"/>
          <w:szCs w:val="28"/>
          <w:lang w:eastAsia="en-GB"/>
        </w:rPr>
        <w:t xml:space="preserve"> a notable event, attended by the Mayor, Councillors, Community Leaders, and, importantly, members of our local community. Our contribution from Greatwell Homes was even mentioned on BBC radio by the local organizers.</w:t>
      </w:r>
    </w:p>
    <w:p w14:paraId="533AC9FA" w14:textId="6CCB0E8D" w:rsidR="00F64F29" w:rsidRDefault="00CF1262" w:rsidP="00F64F29">
      <w:pPr>
        <w:spacing w:before="100" w:beforeAutospacing="1" w:after="100" w:afterAutospacing="1" w:line="240" w:lineRule="auto"/>
        <w:rPr>
          <w:rFonts w:ascii="Nunito" w:eastAsia="Times New Roman" w:hAnsi="Nunito" w:cs="Times New Roman"/>
          <w:sz w:val="28"/>
          <w:szCs w:val="28"/>
          <w:lang w:eastAsia="en-GB"/>
        </w:rPr>
      </w:pPr>
      <w:r>
        <w:rPr>
          <w:noProof/>
        </w:rPr>
        <mc:AlternateContent>
          <mc:Choice Requires="wps">
            <w:drawing>
              <wp:anchor distT="0" distB="0" distL="114300" distR="114300" simplePos="0" relativeHeight="251660288" behindDoc="0" locked="0" layoutInCell="1" allowOverlap="1" wp14:anchorId="44FA3387" wp14:editId="475852B1">
                <wp:simplePos x="0" y="0"/>
                <wp:positionH relativeFrom="margin">
                  <wp:align>center</wp:align>
                </wp:positionH>
                <wp:positionV relativeFrom="paragraph">
                  <wp:posOffset>4391660</wp:posOffset>
                </wp:positionV>
                <wp:extent cx="5497830" cy="354330"/>
                <wp:effectExtent l="0" t="0" r="26670" b="26670"/>
                <wp:wrapNone/>
                <wp:docPr id="1224102262" name="Text Box 1"/>
                <wp:cNvGraphicFramePr/>
                <a:graphic xmlns:a="http://schemas.openxmlformats.org/drawingml/2006/main">
                  <a:graphicData uri="http://schemas.microsoft.com/office/word/2010/wordprocessingShape">
                    <wps:wsp>
                      <wps:cNvSpPr txBox="1"/>
                      <wps:spPr>
                        <a:xfrm>
                          <a:off x="0" y="0"/>
                          <a:ext cx="5497830" cy="354330"/>
                        </a:xfrm>
                        <a:prstGeom prst="rect">
                          <a:avLst/>
                        </a:prstGeom>
                        <a:solidFill>
                          <a:schemeClr val="lt1"/>
                        </a:solidFill>
                        <a:ln w="6350">
                          <a:solidFill>
                            <a:prstClr val="black"/>
                          </a:solidFill>
                        </a:ln>
                      </wps:spPr>
                      <wps:txbx>
                        <w:txbxContent>
                          <w:p w14:paraId="2B0635B4" w14:textId="77777777" w:rsidR="00CF1262" w:rsidRPr="00CF1262" w:rsidRDefault="00CF1262" w:rsidP="00CF1262">
                            <w:pPr>
                              <w:rPr>
                                <w:sz w:val="28"/>
                                <w:szCs w:val="28"/>
                              </w:rPr>
                            </w:pPr>
                            <w:r w:rsidRPr="00CF1262">
                              <w:rPr>
                                <w:sz w:val="28"/>
                                <w:szCs w:val="28"/>
                              </w:rPr>
                              <w:t>Official photo from the Windrush event in Wellingborough</w:t>
                            </w:r>
                          </w:p>
                          <w:p w14:paraId="23A8FAB4" w14:textId="77777777" w:rsidR="00CF1262" w:rsidRDefault="00CF12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FA3387" id="_x0000_t202" coordsize="21600,21600" o:spt="202" path="m,l,21600r21600,l21600,xe">
                <v:stroke joinstyle="miter"/>
                <v:path gradientshapeok="t" o:connecttype="rect"/>
              </v:shapetype>
              <v:shape id="Text Box 1" o:spid="_x0000_s1026" type="#_x0000_t202" style="position:absolute;margin-left:0;margin-top:345.8pt;width:432.9pt;height:27.9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" fillcolor="white [3201]" strokeweight=".5pt">
                <v:textbox>
                  <w:txbxContent>
                    <w:p w14:paraId="2B0635B4" w14:textId="77777777" w:rsidR="00CF1262" w:rsidRPr="00CF1262" w:rsidRDefault="00CF1262" w:rsidP="00CF1262">
                      <w:pPr>
                        <w:rPr>
                          <w:sz w:val="28"/>
                          <w:szCs w:val="28"/>
                        </w:rPr>
                      </w:pPr>
                      <w:r w:rsidRPr="00CF1262">
                        <w:rPr>
                          <w:sz w:val="28"/>
                          <w:szCs w:val="28"/>
                        </w:rPr>
                        <w:t>Official photo from the Windrush event in Wellingborough</w:t>
                      </w:r>
                    </w:p>
                    <w:p w14:paraId="23A8FAB4" w14:textId="77777777" w:rsidR="00CF1262" w:rsidRDefault="00CF1262"/>
                  </w:txbxContent>
                </v:textbox>
                <w10:wrap anchorx="margin"/>
              </v:shape>
            </w:pict>
          </mc:Fallback>
        </mc:AlternateContent>
      </w:r>
      <w:r>
        <w:rPr>
          <w:noProof/>
        </w:rPr>
        <w:drawing>
          <wp:anchor distT="0" distB="0" distL="114300" distR="114300" simplePos="0" relativeHeight="251659264" behindDoc="1" locked="0" layoutInCell="1" allowOverlap="1" wp14:anchorId="2E9B19F3" wp14:editId="1798223A">
            <wp:simplePos x="0" y="0"/>
            <wp:positionH relativeFrom="margin">
              <wp:align>left</wp:align>
            </wp:positionH>
            <wp:positionV relativeFrom="paragraph">
              <wp:posOffset>779780</wp:posOffset>
            </wp:positionV>
            <wp:extent cx="5726430" cy="3744595"/>
            <wp:effectExtent l="0" t="0" r="7620" b="8255"/>
            <wp:wrapTopAndBottom/>
            <wp:docPr id="4" name="Picture 3" descr="Home | Wellingborough Win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 Wellingborough Wind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6430" cy="37445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64F29" w:rsidRPr="00F64F29">
        <w:rPr>
          <w:rFonts w:ascii="Nunito" w:eastAsia="Times New Roman" w:hAnsi="Nunito" w:cs="Times New Roman"/>
          <w:sz w:val="28"/>
          <w:szCs w:val="28"/>
          <w:lang w:eastAsia="en-GB"/>
        </w:rPr>
        <w:t>The Community Involvement Team is committed to ensuring that we support community events and remain actively involved with our customer engagement.</w:t>
      </w:r>
    </w:p>
    <w:p w14:paraId="6F12A979" w14:textId="5B0332AF" w:rsidR="00CF1262" w:rsidRPr="00F64F29" w:rsidRDefault="00CF1262" w:rsidP="00F64F29">
      <w:pPr>
        <w:spacing w:before="100" w:beforeAutospacing="1" w:after="100" w:afterAutospacing="1" w:line="240" w:lineRule="auto"/>
        <w:rPr>
          <w:rFonts w:ascii="Nunito" w:eastAsia="Times New Roman" w:hAnsi="Nunito" w:cs="Times New Roman"/>
          <w:sz w:val="28"/>
          <w:szCs w:val="28"/>
          <w:lang w:eastAsia="en-GB"/>
        </w:rPr>
      </w:pPr>
    </w:p>
    <w:p w14:paraId="2ADF9B7B" w14:textId="77777777" w:rsidR="00CF1262" w:rsidRDefault="00CF1262" w:rsidP="00F64F29">
      <w:pPr>
        <w:spacing w:before="100" w:beforeAutospacing="1" w:after="100" w:afterAutospacing="1" w:line="240" w:lineRule="auto"/>
        <w:outlineLvl w:val="2"/>
        <w:rPr>
          <w:rFonts w:ascii="Nunito" w:eastAsia="Times New Roman" w:hAnsi="Nunito" w:cs="Times New Roman"/>
          <w:b/>
          <w:bCs/>
          <w:sz w:val="28"/>
          <w:szCs w:val="28"/>
          <w:lang w:eastAsia="en-GB"/>
        </w:rPr>
      </w:pPr>
    </w:p>
    <w:p w14:paraId="16DB52AD" w14:textId="77777777" w:rsidR="00CF1262" w:rsidRDefault="00CF1262" w:rsidP="00F64F29">
      <w:pPr>
        <w:spacing w:before="100" w:beforeAutospacing="1" w:after="100" w:afterAutospacing="1" w:line="240" w:lineRule="auto"/>
        <w:outlineLvl w:val="2"/>
        <w:rPr>
          <w:rFonts w:ascii="Nunito" w:eastAsia="Times New Roman" w:hAnsi="Nunito" w:cs="Times New Roman"/>
          <w:b/>
          <w:bCs/>
          <w:sz w:val="28"/>
          <w:szCs w:val="28"/>
          <w:lang w:eastAsia="en-GB"/>
        </w:rPr>
      </w:pPr>
    </w:p>
    <w:p w14:paraId="11635477" w14:textId="63A04747" w:rsidR="00F64F29" w:rsidRPr="00F64F29" w:rsidRDefault="00F64F29" w:rsidP="00F64F29">
      <w:pPr>
        <w:spacing w:before="100" w:beforeAutospacing="1" w:after="100" w:afterAutospacing="1" w:line="240" w:lineRule="auto"/>
        <w:outlineLvl w:val="2"/>
        <w:rPr>
          <w:rFonts w:ascii="Nunito" w:eastAsia="Times New Roman" w:hAnsi="Nunito" w:cs="Times New Roman"/>
          <w:b/>
          <w:bCs/>
          <w:sz w:val="28"/>
          <w:szCs w:val="28"/>
          <w:lang w:eastAsia="en-GB"/>
        </w:rPr>
      </w:pPr>
      <w:r w:rsidRPr="00F64F29">
        <w:rPr>
          <w:rFonts w:ascii="Nunito" w:eastAsia="Times New Roman" w:hAnsi="Nunito" w:cs="Times New Roman"/>
          <w:b/>
          <w:bCs/>
          <w:sz w:val="28"/>
          <w:szCs w:val="28"/>
          <w:lang w:eastAsia="en-GB"/>
        </w:rPr>
        <w:t>A Little Piece of History:</w:t>
      </w:r>
    </w:p>
    <w:p w14:paraId="2AAC0823" w14:textId="77777777" w:rsidR="00F64F29" w:rsidRPr="00F64F29" w:rsidRDefault="00F64F29" w:rsidP="00F64F29">
      <w:pPr>
        <w:spacing w:before="100" w:beforeAutospacing="1" w:after="100" w:afterAutospacing="1" w:line="240" w:lineRule="auto"/>
        <w:rPr>
          <w:rFonts w:ascii="Nunito" w:eastAsia="Times New Roman" w:hAnsi="Nunito" w:cs="Times New Roman"/>
          <w:sz w:val="28"/>
          <w:szCs w:val="28"/>
          <w:lang w:eastAsia="en-GB"/>
        </w:rPr>
      </w:pPr>
      <w:r w:rsidRPr="00F64F29">
        <w:rPr>
          <w:rFonts w:ascii="Nunito" w:eastAsia="Times New Roman" w:hAnsi="Nunito" w:cs="Times New Roman"/>
          <w:sz w:val="28"/>
          <w:szCs w:val="28"/>
          <w:lang w:eastAsia="en-GB"/>
        </w:rPr>
        <w:t>The term ‘Windrush’ derives from the name of the HMT Empire Windrush ship, which brought one of the first groups of Caribbean people to the UK in 1948. At the time, the Caribbean was part of the British Commonwealth, and those who arrived were automatically British subjects, free to permanently live and work in the UK. Despite facing challenges, they integrated and helped rebuild Britain.</w:t>
      </w:r>
    </w:p>
    <w:p w14:paraId="24C0F551" w14:textId="77777777" w:rsidR="00F64F29" w:rsidRPr="00F64F29" w:rsidRDefault="00F64F29" w:rsidP="00F64F29">
      <w:pPr>
        <w:spacing w:before="100" w:beforeAutospacing="1" w:after="100" w:afterAutospacing="1" w:line="240" w:lineRule="auto"/>
        <w:rPr>
          <w:rFonts w:ascii="Nunito" w:eastAsia="Times New Roman" w:hAnsi="Nunito" w:cs="Times New Roman"/>
          <w:sz w:val="28"/>
          <w:szCs w:val="28"/>
          <w:lang w:eastAsia="en-GB"/>
        </w:rPr>
      </w:pPr>
      <w:r w:rsidRPr="00F64F29">
        <w:rPr>
          <w:rFonts w:ascii="Nunito" w:eastAsia="Times New Roman" w:hAnsi="Nunito" w:cs="Times New Roman"/>
          <w:sz w:val="28"/>
          <w:szCs w:val="28"/>
          <w:lang w:eastAsia="en-GB"/>
        </w:rPr>
        <w:t>Approximately one-third of the Empire Windrush’s passengers were RAF airmen returning from leave or veterans re-joining the Service. According to a passenger on the ship, the journey from Jamaica to the UK took about 22 days, which was considered a long journey at the time.</w:t>
      </w:r>
    </w:p>
    <w:p w14:paraId="198FECA9" w14:textId="77777777" w:rsidR="00F64F29" w:rsidRPr="00F64F29" w:rsidRDefault="00F64F29" w:rsidP="00F64F29">
      <w:pPr>
        <w:spacing w:before="100" w:beforeAutospacing="1" w:after="100" w:afterAutospacing="1" w:line="240" w:lineRule="auto"/>
        <w:rPr>
          <w:rFonts w:ascii="Nunito" w:eastAsia="Times New Roman" w:hAnsi="Nunito" w:cs="Times New Roman"/>
          <w:sz w:val="28"/>
          <w:szCs w:val="28"/>
          <w:lang w:eastAsia="en-GB"/>
        </w:rPr>
      </w:pPr>
      <w:r w:rsidRPr="00F64F29">
        <w:rPr>
          <w:rFonts w:ascii="Nunito" w:eastAsia="Times New Roman" w:hAnsi="Nunito" w:cs="Times New Roman"/>
          <w:sz w:val="28"/>
          <w:szCs w:val="28"/>
          <w:lang w:eastAsia="en-GB"/>
        </w:rPr>
        <w:t>The Empire Windrush was built in Germany and launched in Hamburg on December 13, 1930. However, the ship was not originally called the Empire Windrush; it was initially named the MV Monte Rosa.</w:t>
      </w:r>
    </w:p>
    <w:p w14:paraId="4176C6C4" w14:textId="32D64F37" w:rsidR="00F64F29" w:rsidRPr="00F64F29" w:rsidRDefault="00F64F29" w:rsidP="00F64F29">
      <w:pPr>
        <w:spacing w:before="100" w:beforeAutospacing="1" w:after="100" w:afterAutospacing="1" w:line="240" w:lineRule="auto"/>
        <w:rPr>
          <w:rFonts w:ascii="Nunito" w:eastAsia="Times New Roman" w:hAnsi="Nunito" w:cs="Times New Roman"/>
          <w:sz w:val="28"/>
          <w:szCs w:val="28"/>
          <w:lang w:eastAsia="en-GB"/>
        </w:rPr>
      </w:pPr>
      <w:r w:rsidRPr="00F64F29">
        <w:rPr>
          <w:rFonts w:ascii="Nunito" w:eastAsia="Times New Roman" w:hAnsi="Nunito" w:cs="Times New Roman"/>
          <w:sz w:val="28"/>
          <w:szCs w:val="28"/>
          <w:lang w:eastAsia="en-GB"/>
        </w:rPr>
        <w:t xml:space="preserve">Following the Second World War, the British government needed help to rebuild Britain and invited its Commonwealth citizens from the Caribbean to assist in restoring the economy. Caribbean countries were also struggling economically, and job vacancies in the UK presented opportunities for many. A significant number of women who made the journey to Britain became nurses in the newly established NHS and/or worked in public transport. The Windrush generation made substantial contributions to the NHS, both as healthcare professionals and patients, with many already possessing medical training and qualifications, helping to fill critical gaps in </w:t>
      </w:r>
      <w:r>
        <w:rPr>
          <w:rFonts w:ascii="Nunito" w:eastAsia="Times New Roman" w:hAnsi="Nunito" w:cs="Times New Roman"/>
          <w:sz w:val="28"/>
          <w:szCs w:val="28"/>
          <w:lang w:eastAsia="en-GB"/>
        </w:rPr>
        <w:t>our</w:t>
      </w:r>
      <w:r w:rsidRPr="00F64F29">
        <w:rPr>
          <w:rFonts w:ascii="Nunito" w:eastAsia="Times New Roman" w:hAnsi="Nunito" w:cs="Times New Roman"/>
          <w:sz w:val="28"/>
          <w:szCs w:val="28"/>
          <w:lang w:eastAsia="en-GB"/>
        </w:rPr>
        <w:t xml:space="preserve"> healthcare system.</w:t>
      </w:r>
    </w:p>
    <w:p w14:paraId="04B42FF6" w14:textId="03587CCC" w:rsidR="00F64F29" w:rsidRPr="00F64F29" w:rsidRDefault="00F64F29" w:rsidP="00F64F29">
      <w:pPr>
        <w:spacing w:before="100" w:beforeAutospacing="1" w:after="100" w:afterAutospacing="1" w:line="240" w:lineRule="auto"/>
        <w:rPr>
          <w:rFonts w:ascii="Nunito" w:eastAsia="Times New Roman" w:hAnsi="Nunito" w:cs="Times New Roman"/>
          <w:sz w:val="28"/>
          <w:szCs w:val="28"/>
          <w:lang w:eastAsia="en-GB"/>
        </w:rPr>
      </w:pPr>
      <w:r w:rsidRPr="00F64F29">
        <w:rPr>
          <w:rFonts w:ascii="Nunito" w:eastAsia="Times New Roman" w:hAnsi="Nunito" w:cs="Times New Roman"/>
          <w:sz w:val="28"/>
          <w:szCs w:val="28"/>
          <w:lang w:eastAsia="en-GB"/>
        </w:rPr>
        <w:t>Tickets for the ‘Windrush’ at the time were priced at 10 shillings, which is the equivalent of £</w:t>
      </w:r>
      <w:r>
        <w:rPr>
          <w:rFonts w:ascii="Nunito" w:eastAsia="Times New Roman" w:hAnsi="Nunito" w:cs="Times New Roman"/>
          <w:sz w:val="28"/>
          <w:szCs w:val="28"/>
          <w:lang w:eastAsia="en-GB"/>
        </w:rPr>
        <w:t>1,000 to £1,200</w:t>
      </w:r>
      <w:r w:rsidRPr="00F64F29">
        <w:rPr>
          <w:rFonts w:ascii="Nunito" w:eastAsia="Times New Roman" w:hAnsi="Nunito" w:cs="Times New Roman"/>
          <w:sz w:val="28"/>
          <w:szCs w:val="28"/>
          <w:lang w:eastAsia="en-GB"/>
        </w:rPr>
        <w:t xml:space="preserve"> in today’s money</w:t>
      </w:r>
      <w:r>
        <w:rPr>
          <w:rFonts w:ascii="Nunito" w:eastAsia="Times New Roman" w:hAnsi="Nunito" w:cs="Times New Roman"/>
          <w:sz w:val="28"/>
          <w:szCs w:val="28"/>
          <w:lang w:eastAsia="en-GB"/>
        </w:rPr>
        <w:t>, according to UK Retail Price Index (RPI)</w:t>
      </w:r>
      <w:r w:rsidRPr="00F64F29">
        <w:rPr>
          <w:rFonts w:ascii="Nunito" w:eastAsia="Times New Roman" w:hAnsi="Nunito" w:cs="Times New Roman"/>
          <w:sz w:val="28"/>
          <w:szCs w:val="28"/>
          <w:lang w:eastAsia="en-GB"/>
        </w:rPr>
        <w:t>.</w:t>
      </w:r>
    </w:p>
    <w:p w14:paraId="0FA0B348" w14:textId="6EE6D434" w:rsidR="00F64F29" w:rsidRPr="00F64F29" w:rsidRDefault="00F64F29" w:rsidP="00F64F29">
      <w:pPr>
        <w:spacing w:before="100" w:beforeAutospacing="1" w:after="100" w:afterAutospacing="1" w:line="240" w:lineRule="auto"/>
        <w:rPr>
          <w:rFonts w:ascii="Nunito" w:eastAsia="Times New Roman" w:hAnsi="Nunito" w:cs="Times New Roman"/>
          <w:sz w:val="28"/>
          <w:szCs w:val="28"/>
          <w:lang w:eastAsia="en-GB"/>
        </w:rPr>
      </w:pPr>
      <w:r w:rsidRPr="00F64F29">
        <w:rPr>
          <w:rFonts w:ascii="Nunito" w:eastAsia="Times New Roman" w:hAnsi="Nunito" w:cs="Times New Roman"/>
          <w:sz w:val="28"/>
          <w:szCs w:val="28"/>
          <w:lang w:eastAsia="en-GB"/>
        </w:rPr>
        <w:lastRenderedPageBreak/>
        <w:t>The Windrush community has made significant contributions to Britain’s economy at all levels throughout the country</w:t>
      </w:r>
      <w:r w:rsidR="00CF1262">
        <w:rPr>
          <w:rFonts w:ascii="Nunito" w:eastAsia="Times New Roman" w:hAnsi="Nunito" w:cs="Times New Roman"/>
          <w:sz w:val="28"/>
          <w:szCs w:val="28"/>
          <w:lang w:eastAsia="en-GB"/>
        </w:rPr>
        <w:t xml:space="preserve"> and we wanted to be part of the celebrations. </w:t>
      </w:r>
    </w:p>
    <w:p w14:paraId="6EB2BB15" w14:textId="22851FDE" w:rsidR="003C4DE7" w:rsidRPr="005F58CF" w:rsidRDefault="00CF1262">
      <w:pPr>
        <w:rPr>
          <w:rFonts w:ascii="Nunito" w:hAnsi="Nunito"/>
        </w:rPr>
      </w:pPr>
      <w:r>
        <w:rPr>
          <w:noProof/>
        </w:rPr>
        <mc:AlternateContent>
          <mc:Choice Requires="wps">
            <w:drawing>
              <wp:anchor distT="0" distB="0" distL="114300" distR="114300" simplePos="0" relativeHeight="251661312" behindDoc="0" locked="0" layoutInCell="1" allowOverlap="1" wp14:anchorId="68243DD2" wp14:editId="2F3E11C9">
                <wp:simplePos x="0" y="0"/>
                <wp:positionH relativeFrom="margin">
                  <wp:align>left</wp:align>
                </wp:positionH>
                <wp:positionV relativeFrom="paragraph">
                  <wp:posOffset>4069080</wp:posOffset>
                </wp:positionV>
                <wp:extent cx="5703570" cy="480060"/>
                <wp:effectExtent l="0" t="0" r="11430" b="15240"/>
                <wp:wrapNone/>
                <wp:docPr id="582592072" name="Text Box 2"/>
                <wp:cNvGraphicFramePr/>
                <a:graphic xmlns:a="http://schemas.openxmlformats.org/drawingml/2006/main">
                  <a:graphicData uri="http://schemas.microsoft.com/office/word/2010/wordprocessingShape">
                    <wps:wsp>
                      <wps:cNvSpPr txBox="1"/>
                      <wps:spPr>
                        <a:xfrm>
                          <a:off x="0" y="0"/>
                          <a:ext cx="5703570" cy="480060"/>
                        </a:xfrm>
                        <a:prstGeom prst="rect">
                          <a:avLst/>
                        </a:prstGeom>
                        <a:solidFill>
                          <a:schemeClr val="lt1"/>
                        </a:solidFill>
                        <a:ln w="6350">
                          <a:solidFill>
                            <a:prstClr val="black"/>
                          </a:solidFill>
                        </a:ln>
                      </wps:spPr>
                      <wps:txbx>
                        <w:txbxContent>
                          <w:p w14:paraId="515C3843" w14:textId="77777777" w:rsidR="00CF1262" w:rsidRPr="00CF1262" w:rsidRDefault="00CF1262" w:rsidP="00CF1262">
                            <w:pPr>
                              <w:rPr>
                                <w:rFonts w:ascii="Nunito" w:hAnsi="Nunito"/>
                              </w:rPr>
                            </w:pPr>
                            <w:r w:rsidRPr="00CF1262">
                              <w:rPr>
                                <w:rFonts w:ascii="Nunito" w:hAnsi="Nunito"/>
                              </w:rPr>
                              <w:t>Councillor Sylvia Erskine (behind) Mayor of Wellingborough Councillor Valarie Anslow (front)</w:t>
                            </w:r>
                          </w:p>
                          <w:p w14:paraId="5F2EAA86" w14:textId="77777777" w:rsidR="00CF1262" w:rsidRDefault="00CF12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43DD2" id="Text Box 2" o:spid="_x0000_s1027" type="#_x0000_t202" style="position:absolute;margin-left:0;margin-top:320.4pt;width:449.1pt;height:37.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" fillcolor="white [3201]" strokeweight=".5pt">
                <v:textbox>
                  <w:txbxContent>
                    <w:p w14:paraId="515C3843" w14:textId="77777777" w:rsidR="00CF1262" w:rsidRPr="00CF1262" w:rsidRDefault="00CF1262" w:rsidP="00CF1262">
                      <w:pPr>
                        <w:rPr>
                          <w:rFonts w:ascii="Nunito" w:hAnsi="Nunito"/>
                        </w:rPr>
                      </w:pPr>
                      <w:r w:rsidRPr="00CF1262">
                        <w:rPr>
                          <w:rFonts w:ascii="Nunito" w:hAnsi="Nunito"/>
                        </w:rPr>
                        <w:t>Councillor Sylvia Erskine (behind) Mayor of Wellingborough Councillor Valarie Anslow (front)</w:t>
                      </w:r>
                    </w:p>
                    <w:p w14:paraId="5F2EAA86" w14:textId="77777777" w:rsidR="00CF1262" w:rsidRDefault="00CF1262"/>
                  </w:txbxContent>
                </v:textbox>
                <w10:wrap anchorx="margin"/>
              </v:shape>
            </w:pict>
          </mc:Fallback>
        </mc:AlternateContent>
      </w:r>
      <w:r>
        <w:rPr>
          <w:noProof/>
        </w:rPr>
        <w:drawing>
          <wp:inline distT="0" distB="0" distL="0" distR="0" wp14:anchorId="792C7BC2" wp14:editId="13A50A3A">
            <wp:extent cx="5680709" cy="4149090"/>
            <wp:effectExtent l="0" t="0" r="0" b="3810"/>
            <wp:docPr id="6" name="Picture 5" descr="Home | Wellingborough Win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 Wellingborough Wind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235" cy="4158969"/>
                    </a:xfrm>
                    <a:prstGeom prst="rect">
                      <a:avLst/>
                    </a:prstGeom>
                    <a:ln>
                      <a:noFill/>
                    </a:ln>
                    <a:effectLst>
                      <a:softEdge rad="112500"/>
                    </a:effectLst>
                  </pic:spPr>
                </pic:pic>
              </a:graphicData>
            </a:graphic>
          </wp:inline>
        </w:drawing>
      </w:r>
    </w:p>
    <w:sectPr w:rsidR="003C4DE7" w:rsidRPr="005F5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29"/>
    <w:rsid w:val="00071F00"/>
    <w:rsid w:val="002867A3"/>
    <w:rsid w:val="003C4DE7"/>
    <w:rsid w:val="005F58CF"/>
    <w:rsid w:val="00606AB6"/>
    <w:rsid w:val="00983DE0"/>
    <w:rsid w:val="00B84EDF"/>
    <w:rsid w:val="00C82BDA"/>
    <w:rsid w:val="00CF1262"/>
    <w:rsid w:val="00D418D8"/>
    <w:rsid w:val="00EC606E"/>
    <w:rsid w:val="00F5744A"/>
    <w:rsid w:val="00F64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124C"/>
  <w15:chartTrackingRefBased/>
  <w15:docId w15:val="{F0496589-3DE1-4A04-8989-DFFFAFC9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62"/>
  </w:style>
  <w:style w:type="paragraph" w:styleId="Heading1">
    <w:name w:val="heading 1"/>
    <w:basedOn w:val="Normal"/>
    <w:next w:val="Normal"/>
    <w:link w:val="Heading1Char"/>
    <w:uiPriority w:val="9"/>
    <w:qFormat/>
    <w:rsid w:val="00F64F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4F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4F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4F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4F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4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F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4F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4F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4F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4F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4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F29"/>
    <w:rPr>
      <w:rFonts w:eastAsiaTheme="majorEastAsia" w:cstheme="majorBidi"/>
      <w:color w:val="272727" w:themeColor="text1" w:themeTint="D8"/>
    </w:rPr>
  </w:style>
  <w:style w:type="paragraph" w:styleId="Title">
    <w:name w:val="Title"/>
    <w:basedOn w:val="Normal"/>
    <w:next w:val="Normal"/>
    <w:link w:val="TitleChar"/>
    <w:uiPriority w:val="10"/>
    <w:qFormat/>
    <w:rsid w:val="00F64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F29"/>
    <w:pPr>
      <w:spacing w:before="160"/>
      <w:jc w:val="center"/>
    </w:pPr>
    <w:rPr>
      <w:i/>
      <w:iCs/>
      <w:color w:val="404040" w:themeColor="text1" w:themeTint="BF"/>
    </w:rPr>
  </w:style>
  <w:style w:type="character" w:customStyle="1" w:styleId="QuoteChar">
    <w:name w:val="Quote Char"/>
    <w:basedOn w:val="DefaultParagraphFont"/>
    <w:link w:val="Quote"/>
    <w:uiPriority w:val="29"/>
    <w:rsid w:val="00F64F29"/>
    <w:rPr>
      <w:i/>
      <w:iCs/>
      <w:color w:val="404040" w:themeColor="text1" w:themeTint="BF"/>
    </w:rPr>
  </w:style>
  <w:style w:type="paragraph" w:styleId="ListParagraph">
    <w:name w:val="List Paragraph"/>
    <w:basedOn w:val="Normal"/>
    <w:uiPriority w:val="34"/>
    <w:qFormat/>
    <w:rsid w:val="00F64F29"/>
    <w:pPr>
      <w:ind w:left="720"/>
      <w:contextualSpacing/>
    </w:pPr>
  </w:style>
  <w:style w:type="character" w:styleId="IntenseEmphasis">
    <w:name w:val="Intense Emphasis"/>
    <w:basedOn w:val="DefaultParagraphFont"/>
    <w:uiPriority w:val="21"/>
    <w:qFormat/>
    <w:rsid w:val="00F64F29"/>
    <w:rPr>
      <w:i/>
      <w:iCs/>
      <w:color w:val="2F5496" w:themeColor="accent1" w:themeShade="BF"/>
    </w:rPr>
  </w:style>
  <w:style w:type="paragraph" w:styleId="IntenseQuote">
    <w:name w:val="Intense Quote"/>
    <w:basedOn w:val="Normal"/>
    <w:next w:val="Normal"/>
    <w:link w:val="IntenseQuoteChar"/>
    <w:uiPriority w:val="30"/>
    <w:qFormat/>
    <w:rsid w:val="00F64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4F29"/>
    <w:rPr>
      <w:i/>
      <w:iCs/>
      <w:color w:val="2F5496" w:themeColor="accent1" w:themeShade="BF"/>
    </w:rPr>
  </w:style>
  <w:style w:type="character" w:styleId="IntenseReference">
    <w:name w:val="Intense Reference"/>
    <w:basedOn w:val="DefaultParagraphFont"/>
    <w:uiPriority w:val="32"/>
    <w:qFormat/>
    <w:rsid w:val="00F64F29"/>
    <w:rPr>
      <w:b/>
      <w:bCs/>
      <w:smallCaps/>
      <w:color w:val="2F5496" w:themeColor="accent1" w:themeShade="BF"/>
      <w:spacing w:val="5"/>
    </w:rPr>
  </w:style>
  <w:style w:type="paragraph" w:styleId="NormalWeb">
    <w:name w:val="Normal (Web)"/>
    <w:basedOn w:val="Normal"/>
    <w:uiPriority w:val="99"/>
    <w:semiHidden/>
    <w:unhideWhenUsed/>
    <w:rsid w:val="00CF12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170724">
      <w:bodyDiv w:val="1"/>
      <w:marLeft w:val="0"/>
      <w:marRight w:val="0"/>
      <w:marTop w:val="0"/>
      <w:marBottom w:val="0"/>
      <w:divBdr>
        <w:top w:val="none" w:sz="0" w:space="0" w:color="auto"/>
        <w:left w:val="none" w:sz="0" w:space="0" w:color="auto"/>
        <w:bottom w:val="none" w:sz="0" w:space="0" w:color="auto"/>
        <w:right w:val="none" w:sz="0" w:space="0" w:color="auto"/>
      </w:divBdr>
      <w:divsChild>
        <w:div w:id="1478034702">
          <w:marLeft w:val="0"/>
          <w:marRight w:val="0"/>
          <w:marTop w:val="0"/>
          <w:marBottom w:val="0"/>
          <w:divBdr>
            <w:top w:val="none" w:sz="0" w:space="0" w:color="auto"/>
            <w:left w:val="none" w:sz="0" w:space="0" w:color="auto"/>
            <w:bottom w:val="none" w:sz="0" w:space="0" w:color="auto"/>
            <w:right w:val="none" w:sz="0" w:space="0" w:color="auto"/>
          </w:divBdr>
          <w:divsChild>
            <w:div w:id="1063679844">
              <w:marLeft w:val="0"/>
              <w:marRight w:val="0"/>
              <w:marTop w:val="0"/>
              <w:marBottom w:val="0"/>
              <w:divBdr>
                <w:top w:val="none" w:sz="0" w:space="0" w:color="auto"/>
                <w:left w:val="none" w:sz="0" w:space="0" w:color="auto"/>
                <w:bottom w:val="none" w:sz="0" w:space="0" w:color="auto"/>
                <w:right w:val="none" w:sz="0" w:space="0" w:color="auto"/>
              </w:divBdr>
              <w:divsChild>
                <w:div w:id="1600522349">
                  <w:marLeft w:val="0"/>
                  <w:marRight w:val="0"/>
                  <w:marTop w:val="0"/>
                  <w:marBottom w:val="0"/>
                  <w:divBdr>
                    <w:top w:val="none" w:sz="0" w:space="0" w:color="auto"/>
                    <w:left w:val="none" w:sz="0" w:space="0" w:color="auto"/>
                    <w:bottom w:val="none" w:sz="0" w:space="0" w:color="auto"/>
                    <w:right w:val="none" w:sz="0" w:space="0" w:color="auto"/>
                  </w:divBdr>
                  <w:divsChild>
                    <w:div w:id="1765568285">
                      <w:marLeft w:val="0"/>
                      <w:marRight w:val="0"/>
                      <w:marTop w:val="0"/>
                      <w:marBottom w:val="0"/>
                      <w:divBdr>
                        <w:top w:val="none" w:sz="0" w:space="0" w:color="auto"/>
                        <w:left w:val="none" w:sz="0" w:space="0" w:color="auto"/>
                        <w:bottom w:val="none" w:sz="0" w:space="0" w:color="auto"/>
                        <w:right w:val="none" w:sz="0" w:space="0" w:color="auto"/>
                      </w:divBdr>
                      <w:divsChild>
                        <w:div w:id="2063016238">
                          <w:marLeft w:val="0"/>
                          <w:marRight w:val="0"/>
                          <w:marTop w:val="0"/>
                          <w:marBottom w:val="0"/>
                          <w:divBdr>
                            <w:top w:val="none" w:sz="0" w:space="0" w:color="auto"/>
                            <w:left w:val="none" w:sz="0" w:space="0" w:color="auto"/>
                            <w:bottom w:val="none" w:sz="0" w:space="0" w:color="auto"/>
                            <w:right w:val="none" w:sz="0" w:space="0" w:color="auto"/>
                          </w:divBdr>
                          <w:divsChild>
                            <w:div w:id="16623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c241b9e-9932-4667-bf7e-101a2f88b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158EA67B5EB34C8F430ABAFA7E687C" ma:contentTypeVersion="17" ma:contentTypeDescription="Create a new document." ma:contentTypeScope="" ma:versionID="5ee770525758c5a21e6f782be36a648b">
  <xsd:schema xmlns:xsd="http://www.w3.org/2001/XMLSchema" xmlns:xs="http://www.w3.org/2001/XMLSchema" xmlns:p="http://schemas.microsoft.com/office/2006/metadata/properties" xmlns:ns3="8b40ff34-031c-4212-b70a-f9e0fa6a0d73" xmlns:ns4="cc241b9e-9932-4667-bf7e-101a2f88bdad" targetNamespace="http://schemas.microsoft.com/office/2006/metadata/properties" ma:root="true" ma:fieldsID="5e344e665c971e81b04e5c526c1009e9" ns3:_="" ns4:_="">
    <xsd:import namespace="8b40ff34-031c-4212-b70a-f9e0fa6a0d73"/>
    <xsd:import namespace="cc241b9e-9932-4667-bf7e-101a2f88bd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0ff34-031c-4212-b70a-f9e0fa6a0d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41b9e-9932-4667-bf7e-101a2f88bd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5D255-705F-45CB-BAB8-5EB3669A7540}">
  <ds:schemaRefs>
    <ds:schemaRef ds:uri="http://schemas.openxmlformats.org/officeDocument/2006/bibliography"/>
  </ds:schemaRefs>
</ds:datastoreItem>
</file>

<file path=customXml/itemProps2.xml><?xml version="1.0" encoding="utf-8"?>
<ds:datastoreItem xmlns:ds="http://schemas.openxmlformats.org/officeDocument/2006/customXml" ds:itemID="{ED0B57EA-2C5D-4359-B2EA-3C0DF06DD974}">
  <ds:schemaRefs>
    <ds:schemaRef ds:uri="http://schemas.microsoft.com/office/2006/metadata/properties"/>
    <ds:schemaRef ds:uri="http://schemas.microsoft.com/office/infopath/2007/PartnerControls"/>
    <ds:schemaRef ds:uri="cc241b9e-9932-4667-bf7e-101a2f88bdad"/>
  </ds:schemaRefs>
</ds:datastoreItem>
</file>

<file path=customXml/itemProps3.xml><?xml version="1.0" encoding="utf-8"?>
<ds:datastoreItem xmlns:ds="http://schemas.openxmlformats.org/officeDocument/2006/customXml" ds:itemID="{9FC660EE-0C56-4EA4-9B77-13008D6D4ED8}">
  <ds:schemaRefs>
    <ds:schemaRef ds:uri="http://schemas.microsoft.com/sharepoint/v3/contenttype/forms"/>
  </ds:schemaRefs>
</ds:datastoreItem>
</file>

<file path=customXml/itemProps4.xml><?xml version="1.0" encoding="utf-8"?>
<ds:datastoreItem xmlns:ds="http://schemas.openxmlformats.org/officeDocument/2006/customXml" ds:itemID="{94978660-56C8-49C6-BD5F-BF3C2D565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0ff34-031c-4212-b70a-f9e0fa6a0d73"/>
    <ds:schemaRef ds:uri="cc241b9e-9932-4667-bf7e-101a2f88b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Gibson</dc:creator>
  <cp:keywords/>
  <dc:description/>
  <cp:lastModifiedBy>Gemma Ager</cp:lastModifiedBy>
  <cp:revision>2</cp:revision>
  <dcterms:created xsi:type="dcterms:W3CDTF">2024-07-18T16:17:00Z</dcterms:created>
  <dcterms:modified xsi:type="dcterms:W3CDTF">2024-07-18T16:17:00Z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0x010100C1158EA67B5EB34C8F430ABAFA7E687C</vt:lpwstr>
  </property>
</Properties>
</file>