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43C48" w14:textId="1FB53C1B" w:rsidR="003C4DE7" w:rsidRDefault="006306F5" w:rsidP="007B1E56">
      <w:pPr>
        <w:jc w:val="right"/>
        <w:rPr>
          <w:rFonts w:ascii="Nunito" w:hAnsi="Nunito"/>
        </w:rPr>
      </w:pPr>
      <w:r>
        <w:rPr>
          <w:rFonts w:ascii="Nunito" w:hAnsi="Nunito"/>
          <w:noProof/>
        </w:rPr>
        <w:drawing>
          <wp:inline distT="0" distB="0" distL="0" distR="0" wp14:anchorId="06CFAA15" wp14:editId="26E5D63B">
            <wp:extent cx="1282700" cy="510758"/>
            <wp:effectExtent l="0" t="0" r="0"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280" cy="513378"/>
                    </a:xfrm>
                    <a:prstGeom prst="rect">
                      <a:avLst/>
                    </a:prstGeom>
                    <a:noFill/>
                    <a:ln>
                      <a:noFill/>
                    </a:ln>
                  </pic:spPr>
                </pic:pic>
              </a:graphicData>
            </a:graphic>
          </wp:inline>
        </w:drawing>
      </w:r>
    </w:p>
    <w:p w14:paraId="3CED9C53" w14:textId="596CC82B" w:rsidR="00E06ADD" w:rsidRPr="00E06ADD" w:rsidRDefault="00A7363B" w:rsidP="00E06ADD">
      <w:pPr>
        <w:jc w:val="center"/>
        <w:rPr>
          <w:rFonts w:ascii="Nunito" w:hAnsi="Nunito"/>
          <w:b/>
          <w:bCs/>
          <w:color w:val="ED7D31" w:themeColor="accent2"/>
          <w:sz w:val="32"/>
          <w:szCs w:val="32"/>
        </w:rPr>
      </w:pPr>
      <w:r w:rsidRPr="00A7363B">
        <w:rPr>
          <w:rFonts w:ascii="Nunito" w:hAnsi="Nunito"/>
          <w:b/>
          <w:bCs/>
          <w:color w:val="ED7D31" w:themeColor="accent2"/>
          <w:sz w:val="32"/>
          <w:szCs w:val="32"/>
        </w:rPr>
        <w:t xml:space="preserve">Together with Tenant’s Charter </w:t>
      </w:r>
      <w:r w:rsidR="00E06ADD">
        <w:rPr>
          <w:rFonts w:ascii="Nunito" w:hAnsi="Nunito"/>
          <w:b/>
          <w:bCs/>
          <w:color w:val="ED7D31" w:themeColor="accent2"/>
          <w:sz w:val="32"/>
          <w:szCs w:val="32"/>
        </w:rPr>
        <w:t>– Self Assessment June 2024</w:t>
      </w:r>
    </w:p>
    <w:tbl>
      <w:tblPr>
        <w:tblStyle w:val="TableGrid"/>
        <w:tblW w:w="10485" w:type="dxa"/>
        <w:tblLook w:val="04A0" w:firstRow="1" w:lastRow="0" w:firstColumn="1" w:lastColumn="0" w:noHBand="0" w:noVBand="1"/>
      </w:tblPr>
      <w:tblGrid>
        <w:gridCol w:w="10456"/>
        <w:gridCol w:w="29"/>
      </w:tblGrid>
      <w:tr w:rsidR="00F514AE" w14:paraId="29208C01" w14:textId="77777777" w:rsidTr="3F37C745">
        <w:tc>
          <w:tcPr>
            <w:tcW w:w="10485" w:type="dxa"/>
            <w:gridSpan w:val="2"/>
            <w:shd w:val="clear" w:color="auto" w:fill="B4C6E7" w:themeFill="accent1" w:themeFillTint="66"/>
          </w:tcPr>
          <w:p w14:paraId="7EA8B479" w14:textId="0EB30BC7" w:rsidR="00F41EF9" w:rsidRPr="0079200D" w:rsidRDefault="0079200D" w:rsidP="00B97E33">
            <w:pPr>
              <w:rPr>
                <w:rFonts w:ascii="Nunito" w:hAnsi="Nunito"/>
                <w:b/>
                <w:bCs/>
                <w:color w:val="4472C4" w:themeColor="accent1"/>
                <w:sz w:val="24"/>
                <w:szCs w:val="24"/>
              </w:rPr>
            </w:pPr>
            <w:r w:rsidRPr="00FA1EA9">
              <w:rPr>
                <w:rFonts w:ascii="Nunito" w:hAnsi="Nunito"/>
                <w:b/>
                <w:bCs/>
                <w:color w:val="ED7D31" w:themeColor="accent2"/>
                <w:sz w:val="28"/>
                <w:szCs w:val="28"/>
              </w:rPr>
              <w:t xml:space="preserve">Charter Commitment – Relationships:  </w:t>
            </w:r>
            <w:r w:rsidRPr="00B97E33">
              <w:rPr>
                <w:rFonts w:ascii="Nunito" w:hAnsi="Nunito"/>
                <w:b/>
                <w:bCs/>
                <w:sz w:val="24"/>
                <w:szCs w:val="24"/>
              </w:rPr>
              <w:t xml:space="preserve">Housing associations will treat </w:t>
            </w:r>
            <w:r w:rsidR="00F41EF9" w:rsidRPr="00B97E33">
              <w:rPr>
                <w:rFonts w:ascii="Nunito" w:hAnsi="Nunito"/>
                <w:b/>
                <w:bCs/>
                <w:sz w:val="24"/>
                <w:szCs w:val="24"/>
              </w:rPr>
              <w:t xml:space="preserve">all residents with respect in </w:t>
            </w:r>
            <w:proofErr w:type="gramStart"/>
            <w:r w:rsidR="00F41EF9" w:rsidRPr="00B97E33">
              <w:rPr>
                <w:rFonts w:ascii="Nunito" w:hAnsi="Nunito"/>
                <w:b/>
                <w:bCs/>
                <w:sz w:val="24"/>
                <w:szCs w:val="24"/>
              </w:rPr>
              <w:t>all of</w:t>
            </w:r>
            <w:proofErr w:type="gramEnd"/>
            <w:r w:rsidR="00F41EF9" w:rsidRPr="00B97E33">
              <w:rPr>
                <w:rFonts w:ascii="Nunito" w:hAnsi="Nunito"/>
                <w:b/>
                <w:bCs/>
                <w:sz w:val="24"/>
                <w:szCs w:val="24"/>
              </w:rPr>
              <w:t xml:space="preserve"> their interactions.  Relationships between residents and housing associations will be based on openness, </w:t>
            </w:r>
            <w:proofErr w:type="gramStart"/>
            <w:r w:rsidR="00F41EF9" w:rsidRPr="00B97E33">
              <w:rPr>
                <w:rFonts w:ascii="Nunito" w:hAnsi="Nunito"/>
                <w:b/>
                <w:bCs/>
                <w:sz w:val="24"/>
                <w:szCs w:val="24"/>
              </w:rPr>
              <w:t>honesty</w:t>
            </w:r>
            <w:proofErr w:type="gramEnd"/>
            <w:r w:rsidR="00F41EF9" w:rsidRPr="00B97E33">
              <w:rPr>
                <w:rFonts w:ascii="Nunito" w:hAnsi="Nunito"/>
                <w:b/>
                <w:bCs/>
                <w:sz w:val="24"/>
                <w:szCs w:val="24"/>
              </w:rPr>
              <w:t xml:space="preserve"> and transparency</w:t>
            </w:r>
          </w:p>
        </w:tc>
      </w:tr>
      <w:tr w:rsidR="00414746" w14:paraId="532FC372" w14:textId="77777777" w:rsidTr="3F37C745">
        <w:tc>
          <w:tcPr>
            <w:tcW w:w="10485" w:type="dxa"/>
            <w:gridSpan w:val="2"/>
          </w:tcPr>
          <w:p w14:paraId="0F08A421" w14:textId="77777777" w:rsidR="00B97E33" w:rsidRDefault="00B97E33">
            <w:pPr>
              <w:rPr>
                <w:rFonts w:ascii="Nunito" w:hAnsi="Nunito"/>
                <w:b/>
                <w:bCs/>
                <w:color w:val="ED7D31" w:themeColor="accent2"/>
                <w:sz w:val="24"/>
                <w:szCs w:val="24"/>
              </w:rPr>
            </w:pPr>
          </w:p>
          <w:p w14:paraId="382272D3" w14:textId="37E95FB0" w:rsidR="00414746" w:rsidRPr="00FA3756" w:rsidRDefault="00414746">
            <w:pPr>
              <w:rPr>
                <w:rFonts w:ascii="Nunito" w:hAnsi="Nunito"/>
                <w:b/>
                <w:bCs/>
                <w:sz w:val="24"/>
                <w:szCs w:val="24"/>
              </w:rPr>
            </w:pPr>
            <w:r w:rsidRPr="005667E8">
              <w:rPr>
                <w:rFonts w:ascii="Nunito" w:hAnsi="Nunito"/>
                <w:b/>
                <w:bCs/>
                <w:color w:val="ED7D31" w:themeColor="accent2"/>
                <w:sz w:val="24"/>
                <w:szCs w:val="24"/>
              </w:rPr>
              <w:t>How we meet this commitment</w:t>
            </w:r>
            <w:r w:rsidR="00B97E33">
              <w:rPr>
                <w:rFonts w:ascii="Nunito" w:hAnsi="Nunito"/>
                <w:b/>
                <w:bCs/>
                <w:color w:val="ED7D31" w:themeColor="accent2"/>
                <w:sz w:val="24"/>
                <w:szCs w:val="24"/>
              </w:rPr>
              <w:t>:</w:t>
            </w:r>
          </w:p>
          <w:p w14:paraId="3B426F6E" w14:textId="77777777" w:rsidR="00FA3756" w:rsidRDefault="00FA3756" w:rsidP="00FA3756">
            <w:pPr>
              <w:rPr>
                <w:rFonts w:ascii="Nunito" w:hAnsi="Nunito"/>
                <w:sz w:val="24"/>
                <w:szCs w:val="24"/>
              </w:rPr>
            </w:pPr>
          </w:p>
          <w:p w14:paraId="62B3E0F4" w14:textId="2E9D8DE8" w:rsidR="00FA3756" w:rsidRPr="00B97E33" w:rsidRDefault="00FA3756" w:rsidP="00FA3756">
            <w:pPr>
              <w:pStyle w:val="ListParagraph"/>
              <w:numPr>
                <w:ilvl w:val="0"/>
                <w:numId w:val="20"/>
              </w:numPr>
              <w:rPr>
                <w:rFonts w:ascii="Nunito" w:hAnsi="Nunito"/>
                <w:sz w:val="20"/>
                <w:szCs w:val="20"/>
              </w:rPr>
            </w:pPr>
            <w:r w:rsidRPr="00B97E33">
              <w:rPr>
                <w:rFonts w:ascii="Nunito" w:hAnsi="Nunito"/>
                <w:sz w:val="20"/>
                <w:szCs w:val="20"/>
              </w:rPr>
              <w:t xml:space="preserve">Our Customer Service standard sets out standard of service our customers can </w:t>
            </w:r>
            <w:r w:rsidR="00195877" w:rsidRPr="00B97E33">
              <w:rPr>
                <w:rFonts w:ascii="Nunito" w:hAnsi="Nunito"/>
                <w:sz w:val="20"/>
                <w:szCs w:val="20"/>
              </w:rPr>
              <w:t>expect.</w:t>
            </w:r>
          </w:p>
          <w:p w14:paraId="2A92B35D" w14:textId="15071C04" w:rsidR="00FA3756" w:rsidRPr="00B97E33" w:rsidRDefault="00FA3756" w:rsidP="00FA3756">
            <w:pPr>
              <w:pStyle w:val="ListParagraph"/>
              <w:numPr>
                <w:ilvl w:val="0"/>
                <w:numId w:val="20"/>
              </w:numPr>
              <w:rPr>
                <w:rFonts w:ascii="Nunito" w:hAnsi="Nunito"/>
                <w:sz w:val="20"/>
                <w:szCs w:val="20"/>
              </w:rPr>
            </w:pPr>
            <w:r w:rsidRPr="00B97E33">
              <w:rPr>
                <w:rFonts w:ascii="Nunito" w:hAnsi="Nunito"/>
                <w:sz w:val="20"/>
                <w:szCs w:val="20"/>
              </w:rPr>
              <w:t xml:space="preserve">Learning from complaints shared via customer e-newsletter and </w:t>
            </w:r>
            <w:r w:rsidR="00195877" w:rsidRPr="00B97E33">
              <w:rPr>
                <w:rFonts w:ascii="Nunito" w:hAnsi="Nunito"/>
                <w:sz w:val="20"/>
                <w:szCs w:val="20"/>
              </w:rPr>
              <w:t>on-line.</w:t>
            </w:r>
          </w:p>
          <w:p w14:paraId="5ECAFA28" w14:textId="34A1C033" w:rsidR="00FA3756" w:rsidRPr="00B97E33" w:rsidRDefault="00FA3756" w:rsidP="00FA3756">
            <w:pPr>
              <w:pStyle w:val="ListParagraph"/>
              <w:numPr>
                <w:ilvl w:val="0"/>
                <w:numId w:val="20"/>
              </w:numPr>
              <w:rPr>
                <w:rFonts w:ascii="Nunito" w:hAnsi="Nunito"/>
                <w:sz w:val="20"/>
                <w:szCs w:val="20"/>
              </w:rPr>
            </w:pPr>
            <w:r w:rsidRPr="00FA3756">
              <w:rPr>
                <w:rFonts w:ascii="Nunito" w:hAnsi="Nunito"/>
                <w:sz w:val="20"/>
                <w:szCs w:val="20"/>
              </w:rPr>
              <w:t xml:space="preserve">Customer voice framework in place and learning from feedback shared with customers and used to influence and shape </w:t>
            </w:r>
            <w:r w:rsidR="00195877" w:rsidRPr="00FA3756">
              <w:rPr>
                <w:rFonts w:ascii="Nunito" w:hAnsi="Nunito"/>
                <w:sz w:val="20"/>
                <w:szCs w:val="20"/>
              </w:rPr>
              <w:t>services.</w:t>
            </w:r>
          </w:p>
          <w:p w14:paraId="1A0A9A18" w14:textId="721A067E" w:rsidR="00FA3756" w:rsidRDefault="00FA3756" w:rsidP="00FA3756">
            <w:pPr>
              <w:pStyle w:val="ListParagraph"/>
              <w:numPr>
                <w:ilvl w:val="0"/>
                <w:numId w:val="20"/>
              </w:numPr>
              <w:rPr>
                <w:rFonts w:ascii="Nunito" w:hAnsi="Nunito"/>
                <w:sz w:val="20"/>
                <w:szCs w:val="20"/>
              </w:rPr>
            </w:pPr>
            <w:r w:rsidRPr="00FA3756">
              <w:rPr>
                <w:rFonts w:ascii="Nunito" w:hAnsi="Nunito"/>
                <w:sz w:val="20"/>
                <w:szCs w:val="20"/>
              </w:rPr>
              <w:t xml:space="preserve">Quarterly performance published </w:t>
            </w:r>
            <w:r w:rsidR="00195877" w:rsidRPr="00B97E33">
              <w:rPr>
                <w:rFonts w:ascii="Nunito" w:hAnsi="Nunito"/>
                <w:sz w:val="20"/>
                <w:szCs w:val="20"/>
              </w:rPr>
              <w:t>on</w:t>
            </w:r>
            <w:r w:rsidR="00195877">
              <w:rPr>
                <w:rFonts w:ascii="Nunito" w:hAnsi="Nunito"/>
                <w:sz w:val="20"/>
                <w:szCs w:val="20"/>
              </w:rPr>
              <w:t>-</w:t>
            </w:r>
            <w:r w:rsidR="00195877" w:rsidRPr="00B97E33">
              <w:rPr>
                <w:rFonts w:ascii="Nunito" w:hAnsi="Nunito"/>
                <w:sz w:val="20"/>
                <w:szCs w:val="20"/>
              </w:rPr>
              <w:t>line.</w:t>
            </w:r>
          </w:p>
          <w:p w14:paraId="76BD9FE4" w14:textId="13438332" w:rsidR="00637F50" w:rsidRDefault="00637F50" w:rsidP="00FA3756">
            <w:pPr>
              <w:pStyle w:val="ListParagraph"/>
              <w:numPr>
                <w:ilvl w:val="0"/>
                <w:numId w:val="20"/>
              </w:numPr>
              <w:rPr>
                <w:rFonts w:ascii="Nunito" w:hAnsi="Nunito"/>
                <w:sz w:val="20"/>
                <w:szCs w:val="20"/>
              </w:rPr>
            </w:pPr>
            <w:r>
              <w:rPr>
                <w:rFonts w:ascii="Nunito" w:hAnsi="Nunito"/>
                <w:sz w:val="20"/>
                <w:szCs w:val="20"/>
              </w:rPr>
              <w:t>Complaints Satisfaction published monthly via our e-</w:t>
            </w:r>
            <w:r w:rsidR="00195877">
              <w:rPr>
                <w:rFonts w:ascii="Nunito" w:hAnsi="Nunito"/>
                <w:sz w:val="20"/>
                <w:szCs w:val="20"/>
              </w:rPr>
              <w:t>newsletter.</w:t>
            </w:r>
          </w:p>
          <w:p w14:paraId="5FC677F6" w14:textId="1B1C63CD" w:rsidR="00DF0992" w:rsidRDefault="00DF0992" w:rsidP="00FA3756">
            <w:pPr>
              <w:pStyle w:val="ListParagraph"/>
              <w:numPr>
                <w:ilvl w:val="0"/>
                <w:numId w:val="20"/>
              </w:numPr>
              <w:rPr>
                <w:rFonts w:ascii="Nunito" w:hAnsi="Nunito"/>
                <w:sz w:val="20"/>
                <w:szCs w:val="20"/>
              </w:rPr>
            </w:pPr>
            <w:r>
              <w:rPr>
                <w:rFonts w:ascii="Nunito" w:hAnsi="Nunito"/>
                <w:sz w:val="20"/>
                <w:szCs w:val="20"/>
              </w:rPr>
              <w:t>‘You said we did’ published quarterly in our Customer Voice e-</w:t>
            </w:r>
            <w:r w:rsidR="00195877">
              <w:rPr>
                <w:rFonts w:ascii="Nunito" w:hAnsi="Nunito"/>
                <w:sz w:val="20"/>
                <w:szCs w:val="20"/>
              </w:rPr>
              <w:t>newsletter.</w:t>
            </w:r>
          </w:p>
          <w:p w14:paraId="5D1A1056" w14:textId="63F5AA69" w:rsidR="006C7E96" w:rsidRDefault="006C7E96" w:rsidP="00FA3756">
            <w:pPr>
              <w:pStyle w:val="ListParagraph"/>
              <w:numPr>
                <w:ilvl w:val="0"/>
                <w:numId w:val="20"/>
              </w:numPr>
              <w:rPr>
                <w:rFonts w:ascii="Nunito" w:hAnsi="Nunito"/>
                <w:sz w:val="20"/>
                <w:szCs w:val="20"/>
              </w:rPr>
            </w:pPr>
            <w:r>
              <w:rPr>
                <w:rFonts w:ascii="Nunito" w:hAnsi="Nunito"/>
                <w:sz w:val="20"/>
                <w:szCs w:val="20"/>
              </w:rPr>
              <w:t xml:space="preserve">Customer Care training delivered to all front-line </w:t>
            </w:r>
            <w:r w:rsidR="00195877">
              <w:rPr>
                <w:rFonts w:ascii="Nunito" w:hAnsi="Nunito"/>
                <w:sz w:val="20"/>
                <w:szCs w:val="20"/>
              </w:rPr>
              <w:t>staff.</w:t>
            </w:r>
          </w:p>
          <w:p w14:paraId="20CBE170" w14:textId="77777777" w:rsidR="00B97E33" w:rsidRDefault="00B97E33" w:rsidP="00B97E33">
            <w:pPr>
              <w:rPr>
                <w:rFonts w:ascii="Nunito" w:hAnsi="Nunito"/>
                <w:sz w:val="20"/>
                <w:szCs w:val="20"/>
              </w:rPr>
            </w:pPr>
          </w:p>
          <w:p w14:paraId="4287840E" w14:textId="77777777" w:rsidR="00115647" w:rsidRDefault="00B97E33" w:rsidP="00115647">
            <w:pPr>
              <w:rPr>
                <w:rFonts w:ascii="Nunito" w:hAnsi="Nunito"/>
                <w:b/>
                <w:bCs/>
                <w:color w:val="ED7D31" w:themeColor="accent2"/>
                <w:sz w:val="24"/>
                <w:szCs w:val="24"/>
              </w:rPr>
            </w:pPr>
            <w:r w:rsidRPr="00757607">
              <w:rPr>
                <w:rFonts w:ascii="Nunito" w:hAnsi="Nunito"/>
                <w:b/>
                <w:bCs/>
                <w:color w:val="ED7D31" w:themeColor="accent2"/>
                <w:sz w:val="24"/>
                <w:szCs w:val="24"/>
              </w:rPr>
              <w:t>To do in 202</w:t>
            </w:r>
            <w:r w:rsidR="006C7E96">
              <w:rPr>
                <w:rFonts w:ascii="Nunito" w:hAnsi="Nunito"/>
                <w:b/>
                <w:bCs/>
                <w:color w:val="ED7D31" w:themeColor="accent2"/>
                <w:sz w:val="24"/>
                <w:szCs w:val="24"/>
              </w:rPr>
              <w:t>4</w:t>
            </w:r>
            <w:r w:rsidRPr="00757607">
              <w:rPr>
                <w:rFonts w:ascii="Nunito" w:hAnsi="Nunito"/>
                <w:b/>
                <w:bCs/>
                <w:color w:val="ED7D31" w:themeColor="accent2"/>
                <w:sz w:val="24"/>
                <w:szCs w:val="24"/>
              </w:rPr>
              <w:t>-2</w:t>
            </w:r>
            <w:r w:rsidR="006C7E96">
              <w:rPr>
                <w:rFonts w:ascii="Nunito" w:hAnsi="Nunito"/>
                <w:b/>
                <w:bCs/>
                <w:color w:val="ED7D31" w:themeColor="accent2"/>
                <w:sz w:val="24"/>
                <w:szCs w:val="24"/>
              </w:rPr>
              <w:t>5</w:t>
            </w:r>
            <w:r w:rsidRPr="00757607">
              <w:rPr>
                <w:rFonts w:ascii="Nunito" w:hAnsi="Nunito"/>
                <w:b/>
                <w:bCs/>
                <w:color w:val="ED7D31" w:themeColor="accent2"/>
                <w:sz w:val="24"/>
                <w:szCs w:val="24"/>
              </w:rPr>
              <w:t>:</w:t>
            </w:r>
            <w:r>
              <w:rPr>
                <w:rFonts w:ascii="Nunito" w:hAnsi="Nunito"/>
                <w:b/>
                <w:bCs/>
                <w:color w:val="ED7D31" w:themeColor="accent2"/>
                <w:sz w:val="24"/>
                <w:szCs w:val="24"/>
              </w:rPr>
              <w:t xml:space="preserve">  </w:t>
            </w:r>
          </w:p>
          <w:p w14:paraId="5B6A7D04" w14:textId="0D0C1D5F" w:rsidR="00B97E33" w:rsidRPr="00115647" w:rsidRDefault="00115647" w:rsidP="00115647">
            <w:pPr>
              <w:pStyle w:val="ListParagraph"/>
              <w:numPr>
                <w:ilvl w:val="0"/>
                <w:numId w:val="33"/>
              </w:numPr>
              <w:rPr>
                <w:rFonts w:ascii="Nunito" w:hAnsi="Nunito"/>
                <w:b/>
                <w:bCs/>
                <w:color w:val="ED7D31" w:themeColor="accent2"/>
                <w:sz w:val="24"/>
                <w:szCs w:val="24"/>
              </w:rPr>
            </w:pPr>
            <w:r w:rsidRPr="00115647">
              <w:rPr>
                <w:rFonts w:ascii="Nunito" w:hAnsi="Nunito"/>
                <w:sz w:val="20"/>
                <w:szCs w:val="20"/>
              </w:rPr>
              <w:t>C</w:t>
            </w:r>
            <w:r w:rsidR="00B97E33" w:rsidRPr="00115647">
              <w:rPr>
                <w:rFonts w:ascii="Nunito" w:hAnsi="Nunito"/>
                <w:sz w:val="20"/>
                <w:szCs w:val="20"/>
              </w:rPr>
              <w:t xml:space="preserve">ustomer Care training </w:t>
            </w:r>
            <w:r w:rsidR="006C7E96" w:rsidRPr="00115647">
              <w:rPr>
                <w:rFonts w:ascii="Nunito" w:hAnsi="Nunito"/>
                <w:sz w:val="20"/>
                <w:szCs w:val="20"/>
              </w:rPr>
              <w:t xml:space="preserve">from April 2024 </w:t>
            </w:r>
            <w:r w:rsidR="00180EE2" w:rsidRPr="00115647">
              <w:rPr>
                <w:rFonts w:ascii="Nunito" w:hAnsi="Nunito"/>
                <w:sz w:val="20"/>
                <w:szCs w:val="20"/>
              </w:rPr>
              <w:t>will be</w:t>
            </w:r>
            <w:r w:rsidR="006C7E96" w:rsidRPr="00115647">
              <w:rPr>
                <w:rFonts w:ascii="Nunito" w:hAnsi="Nunito"/>
                <w:sz w:val="20"/>
                <w:szCs w:val="20"/>
              </w:rPr>
              <w:t xml:space="preserve"> incorporated into new starters </w:t>
            </w:r>
            <w:r w:rsidR="00195877" w:rsidRPr="00115647">
              <w:rPr>
                <w:rFonts w:ascii="Nunito" w:hAnsi="Nunito"/>
                <w:sz w:val="20"/>
                <w:szCs w:val="20"/>
              </w:rPr>
              <w:t>induction.</w:t>
            </w:r>
          </w:p>
          <w:p w14:paraId="7EB0CD5A" w14:textId="2CE8E373" w:rsidR="00B97E33" w:rsidRPr="00B97E33" w:rsidRDefault="00B97E33" w:rsidP="00B97E33">
            <w:pPr>
              <w:rPr>
                <w:rFonts w:ascii="Nunito" w:hAnsi="Nunito"/>
                <w:sz w:val="20"/>
                <w:szCs w:val="20"/>
              </w:rPr>
            </w:pPr>
          </w:p>
        </w:tc>
      </w:tr>
      <w:tr w:rsidR="0056033A" w14:paraId="60EB397B" w14:textId="77777777" w:rsidTr="3F37C745">
        <w:tc>
          <w:tcPr>
            <w:tcW w:w="10485" w:type="dxa"/>
            <w:gridSpan w:val="2"/>
            <w:shd w:val="clear" w:color="auto" w:fill="B4C6E7" w:themeFill="accent1" w:themeFillTint="66"/>
          </w:tcPr>
          <w:p w14:paraId="5382EDD7" w14:textId="411F47EA" w:rsidR="0056033A" w:rsidRPr="0056033A" w:rsidRDefault="0056033A" w:rsidP="00163DAB">
            <w:pPr>
              <w:rPr>
                <w:rFonts w:ascii="Nunito" w:hAnsi="Nunito"/>
                <w:b/>
                <w:bCs/>
                <w:color w:val="4472C4" w:themeColor="accent1"/>
                <w:sz w:val="24"/>
                <w:szCs w:val="24"/>
              </w:rPr>
            </w:pPr>
            <w:r w:rsidRPr="00FA1EA9">
              <w:rPr>
                <w:rFonts w:ascii="Nunito" w:hAnsi="Nunito"/>
                <w:b/>
                <w:bCs/>
                <w:color w:val="ED7D31" w:themeColor="accent2"/>
                <w:sz w:val="28"/>
                <w:szCs w:val="28"/>
              </w:rPr>
              <w:t>Charter Commitment – Communication</w:t>
            </w:r>
            <w:r w:rsidR="00163DAB">
              <w:rPr>
                <w:rFonts w:ascii="Nunito" w:hAnsi="Nunito"/>
                <w:b/>
                <w:bCs/>
                <w:color w:val="ED7D31" w:themeColor="accent2"/>
                <w:sz w:val="28"/>
                <w:szCs w:val="28"/>
              </w:rPr>
              <w:t xml:space="preserve">: </w:t>
            </w:r>
            <w:r w:rsidRPr="00B97E33">
              <w:rPr>
                <w:rFonts w:ascii="Nunito" w:hAnsi="Nunito"/>
                <w:b/>
                <w:bCs/>
                <w:sz w:val="24"/>
                <w:szCs w:val="24"/>
              </w:rPr>
              <w:t xml:space="preserve">Residents will receive clear, </w:t>
            </w:r>
            <w:proofErr w:type="gramStart"/>
            <w:r w:rsidRPr="00B97E33">
              <w:rPr>
                <w:rFonts w:ascii="Nunito" w:hAnsi="Nunito"/>
                <w:b/>
                <w:bCs/>
                <w:sz w:val="24"/>
                <w:szCs w:val="24"/>
              </w:rPr>
              <w:t>accessible</w:t>
            </w:r>
            <w:proofErr w:type="gramEnd"/>
            <w:r w:rsidRPr="00B97E33">
              <w:rPr>
                <w:rFonts w:ascii="Nunito" w:hAnsi="Nunito"/>
                <w:b/>
                <w:bCs/>
                <w:sz w:val="24"/>
                <w:szCs w:val="24"/>
              </w:rPr>
              <w:t xml:space="preserve"> and timely information from their housing association on the issues that matter to them, including important information about their homes and local community, how the organisation is working to address problems, how the organisation is run and information about performance in key issues.</w:t>
            </w:r>
          </w:p>
        </w:tc>
      </w:tr>
      <w:tr w:rsidR="00414746" w14:paraId="137D13F6" w14:textId="77777777" w:rsidTr="3F37C745">
        <w:tc>
          <w:tcPr>
            <w:tcW w:w="10485" w:type="dxa"/>
            <w:gridSpan w:val="2"/>
          </w:tcPr>
          <w:p w14:paraId="7B29DE03" w14:textId="77777777" w:rsidR="00B97E33" w:rsidRDefault="00B97E33" w:rsidP="00671809">
            <w:pPr>
              <w:rPr>
                <w:rFonts w:ascii="Nunito" w:hAnsi="Nunito"/>
                <w:b/>
                <w:bCs/>
                <w:color w:val="ED7D31" w:themeColor="accent2"/>
                <w:sz w:val="24"/>
                <w:szCs w:val="24"/>
              </w:rPr>
            </w:pPr>
          </w:p>
          <w:p w14:paraId="3DE65C1C" w14:textId="3DA0EB3A" w:rsidR="00414746" w:rsidRDefault="00414746" w:rsidP="00671809">
            <w:pPr>
              <w:rPr>
                <w:rFonts w:ascii="Nunito" w:hAnsi="Nunito"/>
                <w:b/>
                <w:bCs/>
                <w:color w:val="ED7D31" w:themeColor="accent2"/>
                <w:sz w:val="24"/>
                <w:szCs w:val="24"/>
              </w:rPr>
            </w:pPr>
            <w:r w:rsidRPr="005667E8">
              <w:rPr>
                <w:rFonts w:ascii="Nunito" w:hAnsi="Nunito"/>
                <w:b/>
                <w:bCs/>
                <w:color w:val="ED7D31" w:themeColor="accent2"/>
                <w:sz w:val="24"/>
                <w:szCs w:val="24"/>
              </w:rPr>
              <w:t>How we meet this commitment</w:t>
            </w:r>
            <w:r w:rsidR="00B97E33">
              <w:rPr>
                <w:rFonts w:ascii="Nunito" w:hAnsi="Nunito"/>
                <w:b/>
                <w:bCs/>
                <w:color w:val="ED7D31" w:themeColor="accent2"/>
                <w:sz w:val="24"/>
                <w:szCs w:val="24"/>
              </w:rPr>
              <w:t>:</w:t>
            </w:r>
          </w:p>
          <w:p w14:paraId="4621B029" w14:textId="77777777" w:rsidR="00B62ACD" w:rsidRDefault="00B62ACD" w:rsidP="00671809">
            <w:pPr>
              <w:rPr>
                <w:rFonts w:ascii="Nunito" w:hAnsi="Nunito"/>
                <w:b/>
                <w:bCs/>
                <w:color w:val="ED7D31" w:themeColor="accent2"/>
                <w:sz w:val="24"/>
                <w:szCs w:val="24"/>
              </w:rPr>
            </w:pPr>
          </w:p>
          <w:p w14:paraId="57EFB072" w14:textId="77777777" w:rsidR="00B62ACD" w:rsidRPr="00B97E33" w:rsidRDefault="00B62ACD" w:rsidP="000A5DA7">
            <w:pPr>
              <w:pStyle w:val="ListParagraph"/>
              <w:numPr>
                <w:ilvl w:val="0"/>
                <w:numId w:val="5"/>
              </w:numPr>
              <w:rPr>
                <w:rFonts w:ascii="Nunito" w:hAnsi="Nunito"/>
                <w:sz w:val="20"/>
                <w:szCs w:val="20"/>
              </w:rPr>
            </w:pPr>
            <w:r w:rsidRPr="00B97E33">
              <w:rPr>
                <w:rFonts w:ascii="Nunito" w:hAnsi="Nunito"/>
                <w:sz w:val="20"/>
                <w:szCs w:val="20"/>
              </w:rPr>
              <w:t>Annual report and financial statement available on-line (hard copies available on request)</w:t>
            </w:r>
          </w:p>
          <w:p w14:paraId="31C4D3BB" w14:textId="310CC4C1" w:rsidR="00B62ACD" w:rsidRPr="00B97E33" w:rsidRDefault="00B62ACD" w:rsidP="000A5DA7">
            <w:pPr>
              <w:pStyle w:val="ListParagraph"/>
              <w:numPr>
                <w:ilvl w:val="0"/>
                <w:numId w:val="5"/>
              </w:numPr>
              <w:rPr>
                <w:rFonts w:ascii="Nunito" w:hAnsi="Nunito"/>
                <w:sz w:val="20"/>
                <w:szCs w:val="20"/>
              </w:rPr>
            </w:pPr>
            <w:r w:rsidRPr="00B97E33">
              <w:rPr>
                <w:rFonts w:ascii="Nunito" w:hAnsi="Nunito"/>
                <w:sz w:val="20"/>
                <w:szCs w:val="20"/>
              </w:rPr>
              <w:t>Regular updates to customers via monthly e-newsletter and social media</w:t>
            </w:r>
            <w:r w:rsidR="00B42E77">
              <w:rPr>
                <w:rFonts w:ascii="Nunito" w:hAnsi="Nunito"/>
                <w:sz w:val="20"/>
                <w:szCs w:val="20"/>
              </w:rPr>
              <w:t>.</w:t>
            </w:r>
          </w:p>
          <w:p w14:paraId="4B179E36" w14:textId="51E4E7BE" w:rsidR="000A5DA7" w:rsidRPr="00B97E33" w:rsidRDefault="000A5DA7" w:rsidP="000A5DA7">
            <w:pPr>
              <w:pStyle w:val="ListParagraph"/>
              <w:numPr>
                <w:ilvl w:val="0"/>
                <w:numId w:val="5"/>
              </w:numPr>
              <w:rPr>
                <w:rFonts w:ascii="Nunito" w:hAnsi="Nunito"/>
                <w:sz w:val="20"/>
                <w:szCs w:val="20"/>
              </w:rPr>
            </w:pPr>
            <w:r w:rsidRPr="00B97E33">
              <w:rPr>
                <w:rFonts w:ascii="Nunito" w:hAnsi="Nunito"/>
                <w:sz w:val="20"/>
                <w:szCs w:val="20"/>
              </w:rPr>
              <w:t xml:space="preserve">Updates on website and social media on repairs, </w:t>
            </w:r>
            <w:proofErr w:type="gramStart"/>
            <w:r w:rsidRPr="00B97E33">
              <w:rPr>
                <w:rFonts w:ascii="Nunito" w:hAnsi="Nunito"/>
                <w:sz w:val="20"/>
                <w:szCs w:val="20"/>
              </w:rPr>
              <w:t>maintenance</w:t>
            </w:r>
            <w:proofErr w:type="gramEnd"/>
            <w:r w:rsidRPr="00B97E33">
              <w:rPr>
                <w:rFonts w:ascii="Nunito" w:hAnsi="Nunito"/>
                <w:sz w:val="20"/>
                <w:szCs w:val="20"/>
              </w:rPr>
              <w:t xml:space="preserve"> and safety issues</w:t>
            </w:r>
            <w:r w:rsidR="00B42E77">
              <w:rPr>
                <w:rFonts w:ascii="Nunito" w:hAnsi="Nunito"/>
                <w:sz w:val="20"/>
                <w:szCs w:val="20"/>
              </w:rPr>
              <w:t>.</w:t>
            </w:r>
          </w:p>
          <w:p w14:paraId="464EEF4F" w14:textId="479AD59C" w:rsidR="000A5DA7" w:rsidRPr="00B97E33" w:rsidRDefault="000A5DA7" w:rsidP="000A5DA7">
            <w:pPr>
              <w:pStyle w:val="ListParagraph"/>
              <w:numPr>
                <w:ilvl w:val="0"/>
                <w:numId w:val="5"/>
              </w:numPr>
              <w:rPr>
                <w:rFonts w:ascii="Nunito" w:hAnsi="Nunito"/>
                <w:sz w:val="20"/>
                <w:szCs w:val="20"/>
              </w:rPr>
            </w:pPr>
            <w:r w:rsidRPr="00B97E33">
              <w:rPr>
                <w:rFonts w:ascii="Nunito" w:hAnsi="Nunito"/>
                <w:sz w:val="20"/>
                <w:szCs w:val="20"/>
              </w:rPr>
              <w:t xml:space="preserve">Quarterly performance information published </w:t>
            </w:r>
            <w:r w:rsidR="00195877" w:rsidRPr="00B97E33">
              <w:rPr>
                <w:rFonts w:ascii="Nunito" w:hAnsi="Nunito"/>
                <w:sz w:val="20"/>
                <w:szCs w:val="20"/>
              </w:rPr>
              <w:t>on-line.</w:t>
            </w:r>
          </w:p>
          <w:p w14:paraId="08F49E66" w14:textId="677B6E10" w:rsidR="000A5DA7" w:rsidRPr="00B97E33" w:rsidRDefault="000A5DA7" w:rsidP="000A5DA7">
            <w:pPr>
              <w:pStyle w:val="ListParagraph"/>
              <w:numPr>
                <w:ilvl w:val="0"/>
                <w:numId w:val="5"/>
              </w:numPr>
              <w:rPr>
                <w:rFonts w:ascii="Nunito" w:hAnsi="Nunito"/>
                <w:sz w:val="20"/>
                <w:szCs w:val="20"/>
              </w:rPr>
            </w:pPr>
            <w:r w:rsidRPr="00B97E33">
              <w:rPr>
                <w:rFonts w:ascii="Nunito" w:hAnsi="Nunito"/>
                <w:sz w:val="20"/>
                <w:szCs w:val="20"/>
              </w:rPr>
              <w:t xml:space="preserve">Quarterly complaints information published on-line and included in </w:t>
            </w:r>
            <w:r w:rsidR="00CD77C2">
              <w:rPr>
                <w:rFonts w:ascii="Nunito" w:hAnsi="Nunito"/>
                <w:sz w:val="20"/>
                <w:szCs w:val="20"/>
              </w:rPr>
              <w:t>custom</w:t>
            </w:r>
            <w:r w:rsidRPr="00B97E33">
              <w:rPr>
                <w:rFonts w:ascii="Nunito" w:hAnsi="Nunito"/>
                <w:sz w:val="20"/>
                <w:szCs w:val="20"/>
              </w:rPr>
              <w:t>e</w:t>
            </w:r>
            <w:r w:rsidR="00CD77C2">
              <w:rPr>
                <w:rFonts w:ascii="Nunito" w:hAnsi="Nunito"/>
                <w:sz w:val="20"/>
                <w:szCs w:val="20"/>
              </w:rPr>
              <w:t>r e</w:t>
            </w:r>
            <w:r w:rsidRPr="00B97E33">
              <w:rPr>
                <w:rFonts w:ascii="Nunito" w:hAnsi="Nunito"/>
                <w:sz w:val="20"/>
                <w:szCs w:val="20"/>
              </w:rPr>
              <w:t>-</w:t>
            </w:r>
            <w:r w:rsidR="00195877" w:rsidRPr="00B97E33">
              <w:rPr>
                <w:rFonts w:ascii="Nunito" w:hAnsi="Nunito"/>
                <w:sz w:val="20"/>
                <w:szCs w:val="20"/>
              </w:rPr>
              <w:t>newsletter.</w:t>
            </w:r>
          </w:p>
          <w:p w14:paraId="3C8E31F1" w14:textId="46510B4F" w:rsidR="000A5DA7" w:rsidRPr="00B97E33" w:rsidRDefault="000A5DA7" w:rsidP="000A5DA7">
            <w:pPr>
              <w:pStyle w:val="ListParagraph"/>
              <w:numPr>
                <w:ilvl w:val="0"/>
                <w:numId w:val="5"/>
              </w:numPr>
              <w:rPr>
                <w:rFonts w:ascii="Nunito" w:hAnsi="Nunito"/>
                <w:sz w:val="20"/>
                <w:szCs w:val="20"/>
              </w:rPr>
            </w:pPr>
            <w:r w:rsidRPr="00B97E33">
              <w:rPr>
                <w:rFonts w:ascii="Nunito" w:hAnsi="Nunito"/>
                <w:sz w:val="20"/>
                <w:szCs w:val="20"/>
              </w:rPr>
              <w:t>Learning from complaints published on-line and included in e-</w:t>
            </w:r>
            <w:r w:rsidR="00195877" w:rsidRPr="00B97E33">
              <w:rPr>
                <w:rFonts w:ascii="Nunito" w:hAnsi="Nunito"/>
                <w:sz w:val="20"/>
                <w:szCs w:val="20"/>
              </w:rPr>
              <w:t>newsletter.</w:t>
            </w:r>
          </w:p>
          <w:p w14:paraId="0627BAB4" w14:textId="559B56BD" w:rsidR="0013531A" w:rsidRDefault="00EC067E" w:rsidP="004D74BC">
            <w:pPr>
              <w:pStyle w:val="ListParagraph"/>
              <w:numPr>
                <w:ilvl w:val="0"/>
                <w:numId w:val="5"/>
              </w:numPr>
              <w:rPr>
                <w:rFonts w:ascii="Nunito" w:hAnsi="Nunito"/>
                <w:sz w:val="20"/>
                <w:szCs w:val="20"/>
              </w:rPr>
            </w:pPr>
            <w:r w:rsidRPr="00B97E33">
              <w:rPr>
                <w:rFonts w:ascii="Nunito" w:hAnsi="Nunito"/>
                <w:sz w:val="20"/>
                <w:szCs w:val="20"/>
              </w:rPr>
              <w:t>Customer on-line portal</w:t>
            </w:r>
            <w:r w:rsidR="00B42E77">
              <w:rPr>
                <w:rFonts w:ascii="Nunito" w:hAnsi="Nunito"/>
                <w:sz w:val="20"/>
                <w:szCs w:val="20"/>
              </w:rPr>
              <w:t>.</w:t>
            </w:r>
          </w:p>
          <w:p w14:paraId="4195EB8F" w14:textId="31B1E51B" w:rsidR="00083958" w:rsidRDefault="00083958" w:rsidP="004D74BC">
            <w:pPr>
              <w:pStyle w:val="ListParagraph"/>
              <w:numPr>
                <w:ilvl w:val="0"/>
                <w:numId w:val="5"/>
              </w:numPr>
              <w:rPr>
                <w:rFonts w:ascii="Nunito" w:hAnsi="Nunito"/>
                <w:sz w:val="20"/>
                <w:szCs w:val="20"/>
              </w:rPr>
            </w:pPr>
            <w:r>
              <w:rPr>
                <w:rFonts w:ascii="Nunito" w:hAnsi="Nunito"/>
                <w:sz w:val="20"/>
                <w:szCs w:val="20"/>
              </w:rPr>
              <w:t xml:space="preserve">Implementation of Chatbot </w:t>
            </w:r>
            <w:r w:rsidR="00127BC7">
              <w:rPr>
                <w:rFonts w:ascii="Nunito" w:hAnsi="Nunito"/>
                <w:sz w:val="20"/>
                <w:szCs w:val="20"/>
              </w:rPr>
              <w:t xml:space="preserve">to widen ease of access to </w:t>
            </w:r>
            <w:r w:rsidR="00195877">
              <w:rPr>
                <w:rFonts w:ascii="Nunito" w:hAnsi="Nunito"/>
                <w:sz w:val="20"/>
                <w:szCs w:val="20"/>
              </w:rPr>
              <w:t>information.</w:t>
            </w:r>
          </w:p>
          <w:p w14:paraId="60F7B628" w14:textId="435B6E05" w:rsidR="00127BC7" w:rsidRDefault="00127BC7" w:rsidP="004D74BC">
            <w:pPr>
              <w:pStyle w:val="ListParagraph"/>
              <w:numPr>
                <w:ilvl w:val="0"/>
                <w:numId w:val="5"/>
              </w:numPr>
              <w:rPr>
                <w:rFonts w:ascii="Nunito" w:hAnsi="Nunito"/>
                <w:sz w:val="20"/>
                <w:szCs w:val="20"/>
              </w:rPr>
            </w:pPr>
            <w:r>
              <w:rPr>
                <w:rFonts w:ascii="Nunito" w:hAnsi="Nunito"/>
                <w:sz w:val="20"/>
                <w:szCs w:val="20"/>
              </w:rPr>
              <w:t>Accessibility tool on website</w:t>
            </w:r>
            <w:r w:rsidR="000D5C03">
              <w:rPr>
                <w:rFonts w:ascii="Nunito" w:hAnsi="Nunito"/>
                <w:sz w:val="20"/>
                <w:szCs w:val="20"/>
              </w:rPr>
              <w:t xml:space="preserve"> and translation tool</w:t>
            </w:r>
            <w:r w:rsidR="00B42E77">
              <w:rPr>
                <w:rFonts w:ascii="Nunito" w:hAnsi="Nunito"/>
                <w:sz w:val="20"/>
                <w:szCs w:val="20"/>
              </w:rPr>
              <w:t>.</w:t>
            </w:r>
          </w:p>
          <w:p w14:paraId="3EEE0672" w14:textId="7A722C88" w:rsidR="000D5C03" w:rsidRPr="004D74BC" w:rsidRDefault="000D5C03" w:rsidP="004D74BC">
            <w:pPr>
              <w:pStyle w:val="ListParagraph"/>
              <w:numPr>
                <w:ilvl w:val="0"/>
                <w:numId w:val="5"/>
              </w:numPr>
              <w:rPr>
                <w:rFonts w:ascii="Nunito" w:hAnsi="Nunito"/>
                <w:sz w:val="20"/>
                <w:szCs w:val="20"/>
              </w:rPr>
            </w:pPr>
            <w:r>
              <w:rPr>
                <w:rFonts w:ascii="Nunito" w:hAnsi="Nunito"/>
                <w:sz w:val="20"/>
                <w:szCs w:val="20"/>
              </w:rPr>
              <w:t xml:space="preserve">New quarterly Customer Voice newsletter </w:t>
            </w:r>
            <w:r w:rsidR="00195877">
              <w:rPr>
                <w:rFonts w:ascii="Nunito" w:hAnsi="Nunito"/>
                <w:sz w:val="20"/>
                <w:szCs w:val="20"/>
              </w:rPr>
              <w:t>introduced.</w:t>
            </w:r>
          </w:p>
          <w:p w14:paraId="3E46F8D0" w14:textId="77777777" w:rsidR="00B97E33" w:rsidRPr="00B97E33" w:rsidRDefault="00B97E33" w:rsidP="00B97E33">
            <w:pPr>
              <w:rPr>
                <w:rFonts w:ascii="Nunito" w:hAnsi="Nunito"/>
                <w:sz w:val="20"/>
                <w:szCs w:val="20"/>
              </w:rPr>
            </w:pPr>
          </w:p>
          <w:p w14:paraId="628171BF" w14:textId="77777777" w:rsidR="00115647" w:rsidRDefault="00B97E33" w:rsidP="009B39D3">
            <w:pPr>
              <w:rPr>
                <w:rFonts w:ascii="Nunito" w:hAnsi="Nunito"/>
                <w:b/>
                <w:bCs/>
                <w:color w:val="ED7D31" w:themeColor="accent2"/>
                <w:sz w:val="24"/>
                <w:szCs w:val="24"/>
              </w:rPr>
            </w:pPr>
            <w:r w:rsidRPr="00B97E33">
              <w:rPr>
                <w:rFonts w:ascii="Nunito" w:hAnsi="Nunito"/>
                <w:b/>
                <w:bCs/>
                <w:color w:val="ED7D31" w:themeColor="accent2"/>
                <w:sz w:val="24"/>
                <w:szCs w:val="24"/>
              </w:rPr>
              <w:t>To do in 202</w:t>
            </w:r>
            <w:r w:rsidR="000D5C03">
              <w:rPr>
                <w:rFonts w:ascii="Nunito" w:hAnsi="Nunito"/>
                <w:b/>
                <w:bCs/>
                <w:color w:val="ED7D31" w:themeColor="accent2"/>
                <w:sz w:val="24"/>
                <w:szCs w:val="24"/>
              </w:rPr>
              <w:t>4</w:t>
            </w:r>
            <w:r w:rsidRPr="00B97E33">
              <w:rPr>
                <w:rFonts w:ascii="Nunito" w:hAnsi="Nunito"/>
                <w:b/>
                <w:bCs/>
                <w:color w:val="ED7D31" w:themeColor="accent2"/>
                <w:sz w:val="24"/>
                <w:szCs w:val="24"/>
              </w:rPr>
              <w:t>-2</w:t>
            </w:r>
            <w:r w:rsidR="000D5C03">
              <w:rPr>
                <w:rFonts w:ascii="Nunito" w:hAnsi="Nunito"/>
                <w:b/>
                <w:bCs/>
                <w:color w:val="ED7D31" w:themeColor="accent2"/>
                <w:sz w:val="24"/>
                <w:szCs w:val="24"/>
              </w:rPr>
              <w:t>5</w:t>
            </w:r>
            <w:r w:rsidRPr="00B97E33">
              <w:rPr>
                <w:rFonts w:ascii="Nunito" w:hAnsi="Nunito"/>
                <w:b/>
                <w:bCs/>
                <w:color w:val="ED7D31" w:themeColor="accent2"/>
                <w:sz w:val="24"/>
                <w:szCs w:val="24"/>
              </w:rPr>
              <w:t>:</w:t>
            </w:r>
            <w:r w:rsidR="009B39D3">
              <w:rPr>
                <w:rFonts w:ascii="Nunito" w:hAnsi="Nunito"/>
                <w:b/>
                <w:bCs/>
                <w:color w:val="ED7D31" w:themeColor="accent2"/>
                <w:sz w:val="24"/>
                <w:szCs w:val="24"/>
              </w:rPr>
              <w:t xml:space="preserve">  </w:t>
            </w:r>
          </w:p>
          <w:p w14:paraId="3B754907" w14:textId="585BEEB5" w:rsidR="00B62ACD" w:rsidRPr="00115647" w:rsidRDefault="000D5C03" w:rsidP="00115647">
            <w:pPr>
              <w:pStyle w:val="ListParagraph"/>
              <w:numPr>
                <w:ilvl w:val="0"/>
                <w:numId w:val="28"/>
              </w:numPr>
              <w:rPr>
                <w:rFonts w:ascii="Nunito" w:hAnsi="Nunito"/>
                <w:sz w:val="20"/>
                <w:szCs w:val="20"/>
              </w:rPr>
            </w:pPr>
            <w:r w:rsidRPr="00115647">
              <w:rPr>
                <w:rFonts w:ascii="Nunito" w:hAnsi="Nunito"/>
                <w:sz w:val="20"/>
                <w:szCs w:val="20"/>
              </w:rPr>
              <w:t>Procure</w:t>
            </w:r>
            <w:r w:rsidR="00115647" w:rsidRPr="00115647">
              <w:rPr>
                <w:rFonts w:ascii="Nunito" w:hAnsi="Nunito"/>
                <w:sz w:val="20"/>
                <w:szCs w:val="20"/>
              </w:rPr>
              <w:t xml:space="preserve"> </w:t>
            </w:r>
            <w:r w:rsidRPr="00115647">
              <w:rPr>
                <w:rFonts w:ascii="Nunito" w:hAnsi="Nunito"/>
                <w:sz w:val="20"/>
                <w:szCs w:val="20"/>
              </w:rPr>
              <w:t>new website</w:t>
            </w:r>
            <w:r w:rsidR="009B39D3" w:rsidRPr="00115647">
              <w:rPr>
                <w:rFonts w:ascii="Nunito" w:hAnsi="Nunito"/>
                <w:sz w:val="20"/>
                <w:szCs w:val="20"/>
              </w:rPr>
              <w:t xml:space="preserve"> </w:t>
            </w:r>
            <w:r w:rsidR="001D4BC6">
              <w:rPr>
                <w:rFonts w:ascii="Nunito" w:hAnsi="Nunito"/>
                <w:sz w:val="20"/>
                <w:szCs w:val="20"/>
              </w:rPr>
              <w:t>- to go live April 2025</w:t>
            </w:r>
          </w:p>
          <w:p w14:paraId="13DEE1E9" w14:textId="767161D0" w:rsidR="00E062EB" w:rsidRPr="000D5C03" w:rsidRDefault="00E062EB" w:rsidP="009B39D3">
            <w:pPr>
              <w:rPr>
                <w:rFonts w:ascii="Nunito" w:hAnsi="Nunito"/>
                <w:b/>
                <w:bCs/>
                <w:sz w:val="20"/>
                <w:szCs w:val="20"/>
              </w:rPr>
            </w:pPr>
          </w:p>
        </w:tc>
      </w:tr>
      <w:tr w:rsidR="0056033A" w14:paraId="6E5513CD" w14:textId="77777777" w:rsidTr="3F37C745">
        <w:tc>
          <w:tcPr>
            <w:tcW w:w="10485" w:type="dxa"/>
            <w:gridSpan w:val="2"/>
            <w:shd w:val="clear" w:color="auto" w:fill="B4C6E7" w:themeFill="accent1" w:themeFillTint="66"/>
          </w:tcPr>
          <w:p w14:paraId="4DD7E410" w14:textId="66C08246" w:rsidR="00493341" w:rsidRPr="00493341" w:rsidRDefault="00493341" w:rsidP="00163DAB">
            <w:pPr>
              <w:rPr>
                <w:rFonts w:ascii="Nunito" w:hAnsi="Nunito"/>
                <w:b/>
                <w:bCs/>
                <w:color w:val="4472C4" w:themeColor="accent1"/>
                <w:sz w:val="24"/>
                <w:szCs w:val="24"/>
              </w:rPr>
            </w:pPr>
            <w:r w:rsidRPr="00066404">
              <w:rPr>
                <w:rFonts w:ascii="Nunito" w:hAnsi="Nunito"/>
                <w:b/>
                <w:bCs/>
                <w:color w:val="ED7D31" w:themeColor="accent2"/>
                <w:sz w:val="28"/>
                <w:szCs w:val="28"/>
              </w:rPr>
              <w:t xml:space="preserve">Charter Commitment – </w:t>
            </w:r>
            <w:r w:rsidR="001B5A7C" w:rsidRPr="00066404">
              <w:rPr>
                <w:rFonts w:ascii="Nunito" w:hAnsi="Nunito"/>
                <w:b/>
                <w:bCs/>
                <w:color w:val="ED7D31" w:themeColor="accent2"/>
                <w:sz w:val="28"/>
                <w:szCs w:val="28"/>
              </w:rPr>
              <w:t>Voice &amp; Influence</w:t>
            </w:r>
            <w:r w:rsidR="00163DAB">
              <w:rPr>
                <w:rFonts w:ascii="Nunito" w:hAnsi="Nunito"/>
                <w:b/>
                <w:bCs/>
                <w:color w:val="ED7D31" w:themeColor="accent2"/>
                <w:sz w:val="28"/>
                <w:szCs w:val="28"/>
              </w:rPr>
              <w:t xml:space="preserve">: </w:t>
            </w:r>
            <w:r w:rsidR="001B5A7C" w:rsidRPr="00B97E33">
              <w:rPr>
                <w:rFonts w:ascii="Nunito" w:hAnsi="Nunito"/>
                <w:b/>
                <w:bCs/>
                <w:sz w:val="24"/>
                <w:szCs w:val="24"/>
              </w:rPr>
              <w:t xml:space="preserve">Views from residents will be sought and valued and this information will be used to inform decisions.  Every individual resident will feel listened to by their housing association on the issues </w:t>
            </w:r>
            <w:r w:rsidR="0095513B" w:rsidRPr="00B97E33">
              <w:rPr>
                <w:rFonts w:ascii="Nunito" w:hAnsi="Nunito"/>
                <w:b/>
                <w:bCs/>
                <w:sz w:val="24"/>
                <w:szCs w:val="24"/>
              </w:rPr>
              <w:t>that matter to them and can speak without fear.</w:t>
            </w:r>
          </w:p>
        </w:tc>
      </w:tr>
      <w:tr w:rsidR="000245DD" w14:paraId="7CD56E67" w14:textId="77777777" w:rsidTr="3F37C745">
        <w:tc>
          <w:tcPr>
            <w:tcW w:w="10485" w:type="dxa"/>
            <w:gridSpan w:val="2"/>
            <w:tcBorders>
              <w:bottom w:val="nil"/>
            </w:tcBorders>
          </w:tcPr>
          <w:p w14:paraId="75F3B102" w14:textId="0D0CF902" w:rsidR="000245DD" w:rsidRDefault="000245DD" w:rsidP="000245DD">
            <w:pPr>
              <w:rPr>
                <w:rFonts w:ascii="Nunito" w:hAnsi="Nunito"/>
                <w:b/>
                <w:bCs/>
                <w:color w:val="ED7D31" w:themeColor="accent2"/>
                <w:sz w:val="24"/>
                <w:szCs w:val="24"/>
              </w:rPr>
            </w:pPr>
            <w:r w:rsidRPr="005667E8">
              <w:rPr>
                <w:rFonts w:ascii="Nunito" w:hAnsi="Nunito"/>
                <w:b/>
                <w:bCs/>
                <w:color w:val="ED7D31" w:themeColor="accent2"/>
                <w:sz w:val="24"/>
                <w:szCs w:val="24"/>
              </w:rPr>
              <w:t>How we meet this commitment</w:t>
            </w:r>
            <w:r w:rsidR="00B97E33">
              <w:rPr>
                <w:rFonts w:ascii="Nunito" w:hAnsi="Nunito"/>
                <w:b/>
                <w:bCs/>
                <w:color w:val="ED7D31" w:themeColor="accent2"/>
                <w:sz w:val="24"/>
                <w:szCs w:val="24"/>
              </w:rPr>
              <w:t>:</w:t>
            </w:r>
          </w:p>
          <w:p w14:paraId="24940FEE" w14:textId="77777777" w:rsidR="00115647" w:rsidRDefault="00115647" w:rsidP="000245DD">
            <w:pPr>
              <w:rPr>
                <w:rFonts w:ascii="Nunito" w:hAnsi="Nunito"/>
                <w:b/>
                <w:bCs/>
                <w:color w:val="ED7D31" w:themeColor="accent2"/>
                <w:sz w:val="24"/>
                <w:szCs w:val="24"/>
              </w:rPr>
            </w:pPr>
          </w:p>
          <w:p w14:paraId="183A7F59" w14:textId="25989C18" w:rsidR="009B39D3" w:rsidRDefault="009B39D3" w:rsidP="009B39D3">
            <w:pPr>
              <w:pStyle w:val="ListParagraph"/>
              <w:numPr>
                <w:ilvl w:val="0"/>
                <w:numId w:val="24"/>
              </w:numPr>
              <w:rPr>
                <w:rFonts w:ascii="Nunito" w:hAnsi="Nunito"/>
                <w:sz w:val="20"/>
                <w:szCs w:val="20"/>
              </w:rPr>
            </w:pPr>
            <w:r>
              <w:rPr>
                <w:rFonts w:ascii="Nunito" w:hAnsi="Nunito"/>
                <w:sz w:val="20"/>
                <w:szCs w:val="20"/>
              </w:rPr>
              <w:t>Suite of satisfaction surveys in place</w:t>
            </w:r>
            <w:r w:rsidR="00B42E77">
              <w:rPr>
                <w:rFonts w:ascii="Nunito" w:hAnsi="Nunito"/>
                <w:sz w:val="20"/>
                <w:szCs w:val="20"/>
              </w:rPr>
              <w:t>.</w:t>
            </w:r>
          </w:p>
          <w:p w14:paraId="684F3668" w14:textId="7C2931D2" w:rsidR="009B39D3" w:rsidRDefault="009B39D3" w:rsidP="009B39D3">
            <w:pPr>
              <w:pStyle w:val="ListParagraph"/>
              <w:numPr>
                <w:ilvl w:val="0"/>
                <w:numId w:val="24"/>
              </w:numPr>
              <w:rPr>
                <w:rFonts w:ascii="Nunito" w:hAnsi="Nunito"/>
                <w:sz w:val="20"/>
                <w:szCs w:val="20"/>
              </w:rPr>
            </w:pPr>
            <w:r>
              <w:rPr>
                <w:rFonts w:ascii="Nunito" w:hAnsi="Nunito"/>
                <w:sz w:val="20"/>
                <w:szCs w:val="20"/>
              </w:rPr>
              <w:t>Reviews of pol</w:t>
            </w:r>
            <w:r w:rsidR="00BB50A7">
              <w:rPr>
                <w:rFonts w:ascii="Nunito" w:hAnsi="Nunito"/>
                <w:sz w:val="20"/>
                <w:szCs w:val="20"/>
              </w:rPr>
              <w:t xml:space="preserve">icies include an impact assessment to ensure groups are not negatively </w:t>
            </w:r>
            <w:r w:rsidR="00195877">
              <w:rPr>
                <w:rFonts w:ascii="Nunito" w:hAnsi="Nunito"/>
                <w:sz w:val="20"/>
                <w:szCs w:val="20"/>
              </w:rPr>
              <w:t>impacted.</w:t>
            </w:r>
          </w:p>
          <w:p w14:paraId="71FDBBBF" w14:textId="474DA59C" w:rsidR="00BB50A7" w:rsidRDefault="00BB50A7" w:rsidP="009B39D3">
            <w:pPr>
              <w:pStyle w:val="ListParagraph"/>
              <w:numPr>
                <w:ilvl w:val="0"/>
                <w:numId w:val="24"/>
              </w:numPr>
              <w:rPr>
                <w:rFonts w:ascii="Nunito" w:hAnsi="Nunito"/>
                <w:sz w:val="20"/>
                <w:szCs w:val="20"/>
              </w:rPr>
            </w:pPr>
            <w:r>
              <w:rPr>
                <w:rFonts w:ascii="Nunito" w:hAnsi="Nunito"/>
                <w:sz w:val="20"/>
                <w:szCs w:val="20"/>
              </w:rPr>
              <w:t xml:space="preserve">Scrutiny group – key role in scrutinising services and identifying </w:t>
            </w:r>
            <w:r w:rsidR="00195877">
              <w:rPr>
                <w:rFonts w:ascii="Nunito" w:hAnsi="Nunito"/>
                <w:sz w:val="20"/>
                <w:szCs w:val="20"/>
              </w:rPr>
              <w:t>improvements.</w:t>
            </w:r>
          </w:p>
          <w:p w14:paraId="1B5C53BF" w14:textId="5D2C8760" w:rsidR="00BB50A7" w:rsidRDefault="00BB50A7" w:rsidP="009B39D3">
            <w:pPr>
              <w:pStyle w:val="ListParagraph"/>
              <w:numPr>
                <w:ilvl w:val="0"/>
                <w:numId w:val="24"/>
              </w:numPr>
              <w:rPr>
                <w:rFonts w:ascii="Nunito" w:hAnsi="Nunito"/>
                <w:sz w:val="20"/>
                <w:szCs w:val="20"/>
              </w:rPr>
            </w:pPr>
            <w:r>
              <w:rPr>
                <w:rFonts w:ascii="Nunito" w:hAnsi="Nunito"/>
                <w:sz w:val="20"/>
                <w:szCs w:val="20"/>
              </w:rPr>
              <w:t xml:space="preserve">Customers involved in procurement of key </w:t>
            </w:r>
            <w:r w:rsidR="00195877">
              <w:rPr>
                <w:rFonts w:ascii="Nunito" w:hAnsi="Nunito"/>
                <w:sz w:val="20"/>
                <w:szCs w:val="20"/>
              </w:rPr>
              <w:t>services.</w:t>
            </w:r>
          </w:p>
          <w:p w14:paraId="5A027613" w14:textId="6775B1CE" w:rsidR="00BB50A7" w:rsidRDefault="00BB50A7" w:rsidP="009B39D3">
            <w:pPr>
              <w:pStyle w:val="ListParagraph"/>
              <w:numPr>
                <w:ilvl w:val="0"/>
                <w:numId w:val="24"/>
              </w:numPr>
              <w:rPr>
                <w:rFonts w:ascii="Nunito" w:hAnsi="Nunito"/>
                <w:sz w:val="20"/>
                <w:szCs w:val="20"/>
              </w:rPr>
            </w:pPr>
            <w:r>
              <w:rPr>
                <w:rFonts w:ascii="Nunito" w:hAnsi="Nunito"/>
                <w:sz w:val="20"/>
                <w:szCs w:val="20"/>
              </w:rPr>
              <w:t xml:space="preserve">Customer issues raised in satisfaction survey responded to so we can put things </w:t>
            </w:r>
            <w:r w:rsidR="00195877">
              <w:rPr>
                <w:rFonts w:ascii="Nunito" w:hAnsi="Nunito"/>
                <w:sz w:val="20"/>
                <w:szCs w:val="20"/>
              </w:rPr>
              <w:t>right.</w:t>
            </w:r>
          </w:p>
          <w:p w14:paraId="254D0770" w14:textId="2FC4EDD8" w:rsidR="000245DD" w:rsidRDefault="00EA7475" w:rsidP="00EA7475">
            <w:pPr>
              <w:pStyle w:val="ListParagraph"/>
              <w:numPr>
                <w:ilvl w:val="0"/>
                <w:numId w:val="24"/>
              </w:numPr>
              <w:rPr>
                <w:rFonts w:ascii="Nunito" w:hAnsi="Nunito"/>
                <w:sz w:val="20"/>
                <w:szCs w:val="20"/>
              </w:rPr>
            </w:pPr>
            <w:r>
              <w:rPr>
                <w:rFonts w:ascii="Nunito" w:hAnsi="Nunito"/>
                <w:sz w:val="20"/>
                <w:szCs w:val="20"/>
              </w:rPr>
              <w:t xml:space="preserve">Community Involvement framework in place which was co-created with customers to ensure a wide range of engagement </w:t>
            </w:r>
            <w:r w:rsidR="00195877">
              <w:rPr>
                <w:rFonts w:ascii="Nunito" w:hAnsi="Nunito"/>
                <w:sz w:val="20"/>
                <w:szCs w:val="20"/>
              </w:rPr>
              <w:t>opportunities.</w:t>
            </w:r>
          </w:p>
          <w:p w14:paraId="4ED2360F" w14:textId="6BCE4176" w:rsidR="00D21F81" w:rsidRDefault="00D21F81" w:rsidP="00EA7475">
            <w:pPr>
              <w:pStyle w:val="ListParagraph"/>
              <w:numPr>
                <w:ilvl w:val="0"/>
                <w:numId w:val="24"/>
              </w:numPr>
              <w:rPr>
                <w:rFonts w:ascii="Nunito" w:hAnsi="Nunito"/>
                <w:sz w:val="20"/>
                <w:szCs w:val="20"/>
              </w:rPr>
            </w:pPr>
            <w:r>
              <w:rPr>
                <w:rFonts w:ascii="Nunito" w:hAnsi="Nunito"/>
                <w:sz w:val="20"/>
                <w:szCs w:val="20"/>
              </w:rPr>
              <w:t xml:space="preserve">Customer Voice framework in place using feedback to shape and improve </w:t>
            </w:r>
            <w:r w:rsidR="00195877">
              <w:rPr>
                <w:rFonts w:ascii="Nunito" w:hAnsi="Nunito"/>
                <w:sz w:val="20"/>
                <w:szCs w:val="20"/>
              </w:rPr>
              <w:t>services.</w:t>
            </w:r>
          </w:p>
          <w:p w14:paraId="463DC7EA" w14:textId="6FE028B8" w:rsidR="00D21F81" w:rsidRDefault="00C52A99" w:rsidP="00EA7475">
            <w:pPr>
              <w:pStyle w:val="ListParagraph"/>
              <w:numPr>
                <w:ilvl w:val="0"/>
                <w:numId w:val="24"/>
              </w:numPr>
              <w:rPr>
                <w:rFonts w:ascii="Nunito" w:hAnsi="Nunito"/>
                <w:sz w:val="20"/>
                <w:szCs w:val="20"/>
              </w:rPr>
            </w:pPr>
            <w:r>
              <w:rPr>
                <w:rFonts w:ascii="Nunito" w:hAnsi="Nunito"/>
                <w:sz w:val="20"/>
                <w:szCs w:val="20"/>
              </w:rPr>
              <w:t xml:space="preserve">Customer Consultation Guidelines co-designed with </w:t>
            </w:r>
            <w:r w:rsidR="00195877">
              <w:rPr>
                <w:rFonts w:ascii="Nunito" w:hAnsi="Nunito"/>
                <w:sz w:val="20"/>
                <w:szCs w:val="20"/>
              </w:rPr>
              <w:t>customers.</w:t>
            </w:r>
            <w:r>
              <w:rPr>
                <w:rFonts w:ascii="Nunito" w:hAnsi="Nunito"/>
                <w:sz w:val="20"/>
                <w:szCs w:val="20"/>
              </w:rPr>
              <w:t xml:space="preserve"> </w:t>
            </w:r>
          </w:p>
          <w:p w14:paraId="6F15990E" w14:textId="6AA91C3C" w:rsidR="00907CED" w:rsidRPr="00907CED" w:rsidRDefault="00C52A99" w:rsidP="00907CED">
            <w:pPr>
              <w:pStyle w:val="ListParagraph"/>
              <w:numPr>
                <w:ilvl w:val="0"/>
                <w:numId w:val="24"/>
              </w:numPr>
              <w:rPr>
                <w:rFonts w:ascii="Nunito" w:hAnsi="Nunito"/>
                <w:sz w:val="20"/>
                <w:szCs w:val="20"/>
              </w:rPr>
            </w:pPr>
            <w:r>
              <w:rPr>
                <w:rFonts w:ascii="Nunito" w:hAnsi="Nunito"/>
                <w:sz w:val="20"/>
                <w:szCs w:val="20"/>
              </w:rPr>
              <w:t>Undertaken Tenant Satisfaction Measures perception survey and developed action plan from learni</w:t>
            </w:r>
            <w:r w:rsidR="00907CED">
              <w:rPr>
                <w:rFonts w:ascii="Nunito" w:hAnsi="Nunito"/>
                <w:sz w:val="20"/>
                <w:szCs w:val="20"/>
              </w:rPr>
              <w:t>ng</w:t>
            </w:r>
            <w:r w:rsidR="00B42E77">
              <w:rPr>
                <w:rFonts w:ascii="Nunito" w:hAnsi="Nunito"/>
                <w:sz w:val="20"/>
                <w:szCs w:val="20"/>
              </w:rPr>
              <w:t>.</w:t>
            </w:r>
          </w:p>
        </w:tc>
      </w:tr>
      <w:tr w:rsidR="000245DD" w14:paraId="03FC7AD4" w14:textId="77777777" w:rsidTr="3F37C745">
        <w:trPr>
          <w:trHeight w:val="1237"/>
        </w:trPr>
        <w:tc>
          <w:tcPr>
            <w:tcW w:w="10485" w:type="dxa"/>
            <w:gridSpan w:val="2"/>
            <w:tcBorders>
              <w:top w:val="nil"/>
            </w:tcBorders>
          </w:tcPr>
          <w:p w14:paraId="618652FC" w14:textId="77777777" w:rsidR="00B97E33" w:rsidRDefault="00B97E33" w:rsidP="00907CED">
            <w:pPr>
              <w:spacing w:line="252" w:lineRule="auto"/>
              <w:rPr>
                <w:rFonts w:ascii="Nunito" w:hAnsi="Nunito"/>
                <w:color w:val="000000"/>
                <w:sz w:val="20"/>
                <w:szCs w:val="20"/>
              </w:rPr>
            </w:pPr>
          </w:p>
          <w:p w14:paraId="000FAACA" w14:textId="0501431A" w:rsidR="00B97E33" w:rsidRPr="00B97E33" w:rsidRDefault="00B97E33" w:rsidP="00B97E33">
            <w:pPr>
              <w:rPr>
                <w:rFonts w:ascii="Nunito" w:hAnsi="Nunito"/>
                <w:b/>
                <w:bCs/>
                <w:color w:val="ED7D31" w:themeColor="accent2"/>
                <w:sz w:val="24"/>
                <w:szCs w:val="24"/>
              </w:rPr>
            </w:pPr>
            <w:r w:rsidRPr="00B97E33">
              <w:rPr>
                <w:rFonts w:ascii="Nunito" w:hAnsi="Nunito"/>
                <w:b/>
                <w:bCs/>
                <w:color w:val="ED7D31" w:themeColor="accent2"/>
                <w:sz w:val="24"/>
                <w:szCs w:val="24"/>
              </w:rPr>
              <w:t>To do in 2</w:t>
            </w:r>
            <w:r w:rsidR="00907CED">
              <w:rPr>
                <w:rFonts w:ascii="Nunito" w:hAnsi="Nunito"/>
                <w:b/>
                <w:bCs/>
                <w:color w:val="ED7D31" w:themeColor="accent2"/>
                <w:sz w:val="24"/>
                <w:szCs w:val="24"/>
              </w:rPr>
              <w:t>4</w:t>
            </w:r>
            <w:r w:rsidRPr="00B97E33">
              <w:rPr>
                <w:rFonts w:ascii="Nunito" w:hAnsi="Nunito"/>
                <w:b/>
                <w:bCs/>
                <w:color w:val="ED7D31" w:themeColor="accent2"/>
                <w:sz w:val="24"/>
                <w:szCs w:val="24"/>
              </w:rPr>
              <w:t>-2</w:t>
            </w:r>
            <w:r w:rsidR="00907CED">
              <w:rPr>
                <w:rFonts w:ascii="Nunito" w:hAnsi="Nunito"/>
                <w:b/>
                <w:bCs/>
                <w:color w:val="ED7D31" w:themeColor="accent2"/>
                <w:sz w:val="24"/>
                <w:szCs w:val="24"/>
              </w:rPr>
              <w:t>5</w:t>
            </w:r>
          </w:p>
          <w:p w14:paraId="5715C539" w14:textId="38573F5B" w:rsidR="00B97E33" w:rsidRDefault="00907CED" w:rsidP="00E062EB">
            <w:pPr>
              <w:pStyle w:val="ListParagraph"/>
              <w:numPr>
                <w:ilvl w:val="0"/>
                <w:numId w:val="3"/>
              </w:numPr>
              <w:rPr>
                <w:rFonts w:ascii="Nunito" w:hAnsi="Nunito"/>
                <w:sz w:val="20"/>
                <w:szCs w:val="20"/>
              </w:rPr>
            </w:pPr>
            <w:r>
              <w:rPr>
                <w:rFonts w:ascii="Nunito" w:hAnsi="Nunito"/>
                <w:sz w:val="20"/>
                <w:szCs w:val="20"/>
              </w:rPr>
              <w:t xml:space="preserve">Continue to </w:t>
            </w:r>
            <w:r w:rsidR="00E062EB">
              <w:rPr>
                <w:rFonts w:ascii="Nunito" w:hAnsi="Nunito"/>
                <w:sz w:val="20"/>
                <w:szCs w:val="20"/>
              </w:rPr>
              <w:t>f</w:t>
            </w:r>
            <w:r w:rsidR="00B97E33" w:rsidRPr="00B97E33">
              <w:rPr>
                <w:rFonts w:ascii="Nunito" w:hAnsi="Nunito"/>
                <w:sz w:val="20"/>
                <w:szCs w:val="20"/>
              </w:rPr>
              <w:t xml:space="preserve">urther develop engagement opportunities for under-represented customer </w:t>
            </w:r>
            <w:r w:rsidR="00195877" w:rsidRPr="00B97E33">
              <w:rPr>
                <w:rFonts w:ascii="Nunito" w:hAnsi="Nunito"/>
                <w:sz w:val="20"/>
                <w:szCs w:val="20"/>
              </w:rPr>
              <w:t>groups.</w:t>
            </w:r>
          </w:p>
          <w:p w14:paraId="3FFC1D7D" w14:textId="696DB6DA" w:rsidR="00115647" w:rsidRDefault="00115647" w:rsidP="00E062EB">
            <w:pPr>
              <w:pStyle w:val="ListParagraph"/>
              <w:numPr>
                <w:ilvl w:val="0"/>
                <w:numId w:val="3"/>
              </w:numPr>
              <w:rPr>
                <w:rFonts w:ascii="Nunito" w:hAnsi="Nunito"/>
                <w:sz w:val="20"/>
                <w:szCs w:val="20"/>
              </w:rPr>
            </w:pPr>
            <w:r>
              <w:rPr>
                <w:rFonts w:ascii="Nunito" w:hAnsi="Nunito"/>
                <w:sz w:val="20"/>
                <w:szCs w:val="20"/>
              </w:rPr>
              <w:t xml:space="preserve">Undertake Co-Creation project with customers to better understand ‘what makes an </w:t>
            </w:r>
            <w:r w:rsidR="00195877">
              <w:rPr>
                <w:rFonts w:ascii="Nunito" w:hAnsi="Nunito"/>
                <w:sz w:val="20"/>
                <w:szCs w:val="20"/>
              </w:rPr>
              <w:t>excellent repair</w:t>
            </w:r>
            <w:r>
              <w:rPr>
                <w:rFonts w:ascii="Nunito" w:hAnsi="Nunito"/>
                <w:sz w:val="20"/>
                <w:szCs w:val="20"/>
              </w:rPr>
              <w:t xml:space="preserve"> service’</w:t>
            </w:r>
            <w:r w:rsidR="00B42E77">
              <w:rPr>
                <w:rFonts w:ascii="Nunito" w:hAnsi="Nunito"/>
                <w:sz w:val="20"/>
                <w:szCs w:val="20"/>
              </w:rPr>
              <w:t>.</w:t>
            </w:r>
          </w:p>
          <w:p w14:paraId="4CB2D75A" w14:textId="682E8DCA" w:rsidR="00115647" w:rsidRPr="00E062EB" w:rsidRDefault="00115647" w:rsidP="00115647">
            <w:pPr>
              <w:pStyle w:val="ListParagraph"/>
              <w:rPr>
                <w:rFonts w:ascii="Nunito" w:hAnsi="Nunito"/>
                <w:sz w:val="20"/>
                <w:szCs w:val="20"/>
              </w:rPr>
            </w:pPr>
          </w:p>
        </w:tc>
      </w:tr>
      <w:tr w:rsidR="000245DD" w:rsidRPr="00F6070D" w14:paraId="29CC1225" w14:textId="77777777" w:rsidTr="3F37C745">
        <w:trPr>
          <w:trHeight w:val="416"/>
        </w:trPr>
        <w:tc>
          <w:tcPr>
            <w:tcW w:w="10485" w:type="dxa"/>
            <w:gridSpan w:val="2"/>
            <w:shd w:val="clear" w:color="auto" w:fill="B4C6E7" w:themeFill="accent1" w:themeFillTint="66"/>
          </w:tcPr>
          <w:p w14:paraId="60BF667F" w14:textId="4B5AB049" w:rsidR="000245DD" w:rsidRPr="00FA3756" w:rsidRDefault="000245DD" w:rsidP="000245DD">
            <w:pPr>
              <w:rPr>
                <w:rFonts w:ascii="Nunito" w:hAnsi="Nunito"/>
                <w:b/>
                <w:bCs/>
                <w:sz w:val="24"/>
                <w:szCs w:val="24"/>
              </w:rPr>
            </w:pPr>
            <w:r w:rsidRPr="00B97E33">
              <w:rPr>
                <w:rFonts w:ascii="Nunito" w:hAnsi="Nunito"/>
                <w:b/>
                <w:bCs/>
                <w:color w:val="ED7D31" w:themeColor="accent2"/>
                <w:sz w:val="28"/>
                <w:szCs w:val="28"/>
              </w:rPr>
              <w:t>Charter Commitment</w:t>
            </w:r>
            <w:r w:rsidRPr="00B97E33">
              <w:rPr>
                <w:rFonts w:ascii="Nunito" w:hAnsi="Nunito"/>
                <w:color w:val="ED7D31" w:themeColor="accent2"/>
                <w:sz w:val="28"/>
                <w:szCs w:val="28"/>
              </w:rPr>
              <w:t xml:space="preserve"> </w:t>
            </w:r>
            <w:r w:rsidRPr="00B97E33">
              <w:rPr>
                <w:rFonts w:ascii="Nunito" w:hAnsi="Nunito"/>
                <w:b/>
                <w:bCs/>
                <w:color w:val="ED7D31" w:themeColor="accent2"/>
                <w:sz w:val="28"/>
                <w:szCs w:val="28"/>
              </w:rPr>
              <w:t>– Accountability:</w:t>
            </w:r>
            <w:r w:rsidRPr="00FA3756">
              <w:rPr>
                <w:rFonts w:ascii="Nunito" w:hAnsi="Nunito"/>
                <w:b/>
                <w:bCs/>
                <w:color w:val="ED7D31" w:themeColor="accent2"/>
                <w:sz w:val="24"/>
                <w:szCs w:val="24"/>
              </w:rPr>
              <w:t xml:space="preserve"> </w:t>
            </w:r>
            <w:r w:rsidRPr="00B97E33">
              <w:rPr>
                <w:rFonts w:ascii="Nunito" w:hAnsi="Nunito"/>
                <w:b/>
                <w:bCs/>
                <w:sz w:val="24"/>
                <w:szCs w:val="24"/>
              </w:rPr>
              <w:t>Collectively, residents will work in partnership with their housing association to independently scrutinise and hold their housing association to account for the decisions that affect the quality of their homes and services.</w:t>
            </w:r>
          </w:p>
        </w:tc>
      </w:tr>
      <w:tr w:rsidR="00B97E33" w14:paraId="71A507D9" w14:textId="77777777" w:rsidTr="3F37C745">
        <w:tc>
          <w:tcPr>
            <w:tcW w:w="10485" w:type="dxa"/>
            <w:gridSpan w:val="2"/>
            <w:tcBorders>
              <w:bottom w:val="nil"/>
            </w:tcBorders>
          </w:tcPr>
          <w:p w14:paraId="38106547" w14:textId="77777777" w:rsidR="00B97E33" w:rsidRDefault="00B97E33" w:rsidP="00B97E33">
            <w:pPr>
              <w:rPr>
                <w:rFonts w:ascii="Nunito" w:hAnsi="Nunito"/>
                <w:b/>
                <w:bCs/>
                <w:color w:val="ED7D31" w:themeColor="accent2"/>
                <w:sz w:val="24"/>
                <w:szCs w:val="24"/>
              </w:rPr>
            </w:pPr>
          </w:p>
          <w:p w14:paraId="0B55C67E" w14:textId="77777777" w:rsidR="00B97E33" w:rsidRDefault="00B97E33" w:rsidP="00B97E33">
            <w:pPr>
              <w:rPr>
                <w:rFonts w:ascii="Nunito" w:hAnsi="Nunito"/>
                <w:b/>
                <w:bCs/>
                <w:color w:val="ED7D31" w:themeColor="accent2"/>
                <w:sz w:val="24"/>
                <w:szCs w:val="24"/>
              </w:rPr>
            </w:pPr>
            <w:r w:rsidRPr="00B97E33">
              <w:rPr>
                <w:rFonts w:ascii="Nunito" w:hAnsi="Nunito"/>
                <w:b/>
                <w:bCs/>
                <w:color w:val="ED7D31" w:themeColor="accent2"/>
                <w:sz w:val="24"/>
                <w:szCs w:val="24"/>
              </w:rPr>
              <w:t>How we meet this commitment</w:t>
            </w:r>
          </w:p>
          <w:p w14:paraId="1906105F" w14:textId="77777777" w:rsidR="00BB39F9" w:rsidRDefault="00BB39F9" w:rsidP="00B97E33">
            <w:pPr>
              <w:rPr>
                <w:rFonts w:ascii="Nunito" w:hAnsi="Nunito"/>
                <w:b/>
                <w:bCs/>
                <w:color w:val="ED7D31" w:themeColor="accent2"/>
                <w:sz w:val="24"/>
                <w:szCs w:val="24"/>
              </w:rPr>
            </w:pPr>
          </w:p>
          <w:p w14:paraId="37C6B35D" w14:textId="0530DF30" w:rsidR="00BB39F9" w:rsidRDefault="00BB39F9" w:rsidP="00BB39F9">
            <w:pPr>
              <w:pStyle w:val="ListParagraph"/>
              <w:numPr>
                <w:ilvl w:val="0"/>
                <w:numId w:val="25"/>
              </w:numPr>
              <w:rPr>
                <w:rFonts w:ascii="Nunito" w:hAnsi="Nunito"/>
                <w:sz w:val="20"/>
                <w:szCs w:val="20"/>
              </w:rPr>
            </w:pPr>
            <w:r>
              <w:rPr>
                <w:rFonts w:ascii="Nunito" w:hAnsi="Nunito"/>
                <w:sz w:val="20"/>
                <w:szCs w:val="20"/>
              </w:rPr>
              <w:t xml:space="preserve">A wide range of performance information published </w:t>
            </w:r>
            <w:r w:rsidR="00B42E77">
              <w:rPr>
                <w:rFonts w:ascii="Nunito" w:hAnsi="Nunito"/>
                <w:sz w:val="20"/>
                <w:szCs w:val="20"/>
              </w:rPr>
              <w:t>on-line.</w:t>
            </w:r>
          </w:p>
          <w:p w14:paraId="67ABD446" w14:textId="08F9D643" w:rsidR="00BB39F9" w:rsidRDefault="00BB39F9" w:rsidP="00BB39F9">
            <w:pPr>
              <w:pStyle w:val="ListParagraph"/>
              <w:numPr>
                <w:ilvl w:val="0"/>
                <w:numId w:val="25"/>
              </w:numPr>
              <w:rPr>
                <w:rFonts w:ascii="Nunito" w:hAnsi="Nunito"/>
                <w:sz w:val="20"/>
                <w:szCs w:val="20"/>
              </w:rPr>
            </w:pPr>
            <w:r>
              <w:rPr>
                <w:rFonts w:ascii="Nunito" w:hAnsi="Nunito"/>
                <w:sz w:val="20"/>
                <w:szCs w:val="20"/>
              </w:rPr>
              <w:t xml:space="preserve">Housing Ombudsman’s Complaint Handling Code </w:t>
            </w:r>
            <w:r w:rsidR="005475BD">
              <w:rPr>
                <w:rFonts w:ascii="Nunito" w:hAnsi="Nunito"/>
                <w:sz w:val="20"/>
                <w:szCs w:val="20"/>
              </w:rPr>
              <w:t>adhered to</w:t>
            </w:r>
            <w:r w:rsidR="00B42E77">
              <w:rPr>
                <w:rFonts w:ascii="Nunito" w:hAnsi="Nunito"/>
                <w:sz w:val="20"/>
                <w:szCs w:val="20"/>
              </w:rPr>
              <w:t>.</w:t>
            </w:r>
          </w:p>
          <w:p w14:paraId="312A9AE3" w14:textId="51E2E21D" w:rsidR="005475BD" w:rsidRDefault="005475BD" w:rsidP="00BB39F9">
            <w:pPr>
              <w:pStyle w:val="ListParagraph"/>
              <w:numPr>
                <w:ilvl w:val="0"/>
                <w:numId w:val="25"/>
              </w:numPr>
              <w:rPr>
                <w:rFonts w:ascii="Nunito" w:hAnsi="Nunito"/>
                <w:sz w:val="20"/>
                <w:szCs w:val="20"/>
              </w:rPr>
            </w:pPr>
            <w:r>
              <w:rPr>
                <w:rFonts w:ascii="Nunito" w:hAnsi="Nunito"/>
                <w:sz w:val="20"/>
                <w:szCs w:val="20"/>
              </w:rPr>
              <w:t>Involved customers work with us to tender new services/</w:t>
            </w:r>
            <w:r w:rsidR="00B42E77">
              <w:rPr>
                <w:rFonts w:ascii="Nunito" w:hAnsi="Nunito"/>
                <w:sz w:val="20"/>
                <w:szCs w:val="20"/>
              </w:rPr>
              <w:t>suppliers.</w:t>
            </w:r>
          </w:p>
          <w:p w14:paraId="44499690" w14:textId="79415191" w:rsidR="00B91EB9" w:rsidRDefault="00B91EB9" w:rsidP="00BB39F9">
            <w:pPr>
              <w:pStyle w:val="ListParagraph"/>
              <w:numPr>
                <w:ilvl w:val="0"/>
                <w:numId w:val="25"/>
              </w:numPr>
              <w:rPr>
                <w:rFonts w:ascii="Nunito" w:hAnsi="Nunito"/>
                <w:sz w:val="20"/>
                <w:szCs w:val="20"/>
              </w:rPr>
            </w:pPr>
            <w:r>
              <w:rPr>
                <w:rFonts w:ascii="Nunito" w:hAnsi="Nunito"/>
                <w:sz w:val="20"/>
                <w:szCs w:val="20"/>
              </w:rPr>
              <w:t xml:space="preserve">Customer research undertaken to better understand service delivery in key areas to improve service </w:t>
            </w:r>
            <w:r w:rsidR="00B42E77">
              <w:rPr>
                <w:rFonts w:ascii="Nunito" w:hAnsi="Nunito"/>
                <w:sz w:val="20"/>
                <w:szCs w:val="20"/>
              </w:rPr>
              <w:t>delivery.</w:t>
            </w:r>
          </w:p>
          <w:p w14:paraId="7C8D2CD7" w14:textId="77777777" w:rsidR="00B91EB9" w:rsidRDefault="00B91EB9" w:rsidP="00B91EB9">
            <w:pPr>
              <w:rPr>
                <w:rFonts w:ascii="Nunito" w:hAnsi="Nunito"/>
                <w:sz w:val="20"/>
                <w:szCs w:val="20"/>
              </w:rPr>
            </w:pPr>
          </w:p>
          <w:p w14:paraId="2931F6DA" w14:textId="7FC53AD8" w:rsidR="00B91EB9" w:rsidRPr="00B97E33" w:rsidRDefault="00B91EB9" w:rsidP="00B91EB9">
            <w:pPr>
              <w:rPr>
                <w:rFonts w:ascii="Nunito" w:hAnsi="Nunito"/>
                <w:b/>
                <w:bCs/>
                <w:color w:val="ED7D31" w:themeColor="accent2"/>
                <w:sz w:val="24"/>
                <w:szCs w:val="24"/>
              </w:rPr>
            </w:pPr>
            <w:r w:rsidRPr="00B97E33">
              <w:rPr>
                <w:rFonts w:ascii="Nunito" w:hAnsi="Nunito"/>
                <w:b/>
                <w:bCs/>
                <w:color w:val="ED7D31" w:themeColor="accent2"/>
                <w:sz w:val="24"/>
                <w:szCs w:val="24"/>
              </w:rPr>
              <w:t>To do in 2</w:t>
            </w:r>
            <w:r>
              <w:rPr>
                <w:rFonts w:ascii="Nunito" w:hAnsi="Nunito"/>
                <w:b/>
                <w:bCs/>
                <w:color w:val="ED7D31" w:themeColor="accent2"/>
                <w:sz w:val="24"/>
                <w:szCs w:val="24"/>
              </w:rPr>
              <w:t>4</w:t>
            </w:r>
            <w:r w:rsidRPr="00B97E33">
              <w:rPr>
                <w:rFonts w:ascii="Nunito" w:hAnsi="Nunito"/>
                <w:b/>
                <w:bCs/>
                <w:color w:val="ED7D31" w:themeColor="accent2"/>
                <w:sz w:val="24"/>
                <w:szCs w:val="24"/>
              </w:rPr>
              <w:t>-2</w:t>
            </w:r>
            <w:r>
              <w:rPr>
                <w:rFonts w:ascii="Nunito" w:hAnsi="Nunito"/>
                <w:b/>
                <w:bCs/>
                <w:color w:val="ED7D31" w:themeColor="accent2"/>
                <w:sz w:val="24"/>
                <w:szCs w:val="24"/>
              </w:rPr>
              <w:t>5</w:t>
            </w:r>
          </w:p>
          <w:p w14:paraId="7CD7DC83" w14:textId="55D81D76" w:rsidR="00B91EB9" w:rsidRDefault="0035710D" w:rsidP="00B91EB9">
            <w:pPr>
              <w:pStyle w:val="ListParagraph"/>
              <w:numPr>
                <w:ilvl w:val="0"/>
                <w:numId w:val="11"/>
              </w:numPr>
              <w:rPr>
                <w:rFonts w:ascii="Nunito" w:hAnsi="Nunito"/>
                <w:sz w:val="20"/>
                <w:szCs w:val="20"/>
              </w:rPr>
            </w:pPr>
            <w:r>
              <w:rPr>
                <w:rFonts w:ascii="Nunito" w:hAnsi="Nunito"/>
                <w:color w:val="000000"/>
                <w:sz w:val="20"/>
                <w:szCs w:val="20"/>
              </w:rPr>
              <w:t xml:space="preserve">Introduce </w:t>
            </w:r>
            <w:r w:rsidR="00B91EB9">
              <w:rPr>
                <w:rFonts w:ascii="Nunito" w:hAnsi="Nunito"/>
                <w:color w:val="000000"/>
                <w:sz w:val="20"/>
                <w:szCs w:val="20"/>
              </w:rPr>
              <w:t>a new Customer Assurance Committee (strategic customer assurance role)</w:t>
            </w:r>
            <w:r w:rsidR="00E062EB">
              <w:rPr>
                <w:rFonts w:ascii="Nunito" w:hAnsi="Nunito"/>
                <w:color w:val="000000"/>
                <w:sz w:val="20"/>
                <w:szCs w:val="20"/>
              </w:rPr>
              <w:t xml:space="preserve"> </w:t>
            </w:r>
            <w:r w:rsidR="00E12CA1">
              <w:rPr>
                <w:rFonts w:ascii="Nunito" w:hAnsi="Nunito"/>
                <w:color w:val="000000"/>
                <w:sz w:val="20"/>
                <w:szCs w:val="20"/>
              </w:rPr>
              <w:t>–</w:t>
            </w:r>
            <w:r>
              <w:rPr>
                <w:rFonts w:ascii="Nunito" w:hAnsi="Nunito"/>
                <w:color w:val="000000"/>
                <w:sz w:val="20"/>
                <w:szCs w:val="20"/>
              </w:rPr>
              <w:t xml:space="preserve"> recruit</w:t>
            </w:r>
            <w:r w:rsidR="00E12CA1">
              <w:rPr>
                <w:rFonts w:ascii="Nunito" w:hAnsi="Nunito"/>
                <w:color w:val="000000"/>
                <w:sz w:val="20"/>
                <w:szCs w:val="20"/>
              </w:rPr>
              <w:t>ment and training will take place during the summer/autumn of 2024</w:t>
            </w:r>
            <w:r w:rsidR="00115647">
              <w:rPr>
                <w:rFonts w:ascii="Nunito" w:hAnsi="Nunito"/>
                <w:color w:val="000000"/>
                <w:sz w:val="20"/>
                <w:szCs w:val="20"/>
              </w:rPr>
              <w:t xml:space="preserve"> for implementation from April 2025.</w:t>
            </w:r>
          </w:p>
          <w:p w14:paraId="5F77E4C9" w14:textId="10771C4B" w:rsidR="00B91EB9" w:rsidRPr="00B91EB9" w:rsidRDefault="00B91EB9" w:rsidP="00B91EB9">
            <w:pPr>
              <w:rPr>
                <w:rFonts w:ascii="Nunito" w:hAnsi="Nunito"/>
                <w:sz w:val="20"/>
                <w:szCs w:val="20"/>
              </w:rPr>
            </w:pPr>
          </w:p>
        </w:tc>
      </w:tr>
      <w:tr w:rsidR="00B97E33" w:rsidRPr="00F6070D" w14:paraId="459EE0B6" w14:textId="77777777" w:rsidTr="3F37C745">
        <w:trPr>
          <w:trHeight w:val="493"/>
        </w:trPr>
        <w:tc>
          <w:tcPr>
            <w:tcW w:w="10485" w:type="dxa"/>
            <w:gridSpan w:val="2"/>
            <w:shd w:val="clear" w:color="auto" w:fill="B4C6E7" w:themeFill="accent1" w:themeFillTint="66"/>
          </w:tcPr>
          <w:p w14:paraId="6318B32E" w14:textId="0D1F3772" w:rsidR="00B97E33" w:rsidRPr="00FA3756" w:rsidRDefault="00B97E33" w:rsidP="00B97E33">
            <w:pPr>
              <w:rPr>
                <w:rFonts w:ascii="Nunito" w:hAnsi="Nunito"/>
                <w:sz w:val="24"/>
                <w:szCs w:val="24"/>
              </w:rPr>
            </w:pPr>
            <w:r w:rsidRPr="00B97E33">
              <w:rPr>
                <w:rFonts w:ascii="Nunito" w:hAnsi="Nunito"/>
                <w:b/>
                <w:bCs/>
                <w:color w:val="ED7D31" w:themeColor="accent2"/>
                <w:sz w:val="28"/>
                <w:szCs w:val="28"/>
                <w:shd w:val="clear" w:color="auto" w:fill="B4C6E7" w:themeFill="accent1" w:themeFillTint="66"/>
              </w:rPr>
              <w:t>Charter Commitment – Quality:</w:t>
            </w:r>
            <w:r w:rsidRPr="00FA3756">
              <w:rPr>
                <w:rFonts w:ascii="Nunito" w:hAnsi="Nunito"/>
                <w:b/>
                <w:bCs/>
                <w:color w:val="ED7D31" w:themeColor="accent2"/>
                <w:sz w:val="24"/>
                <w:szCs w:val="24"/>
              </w:rPr>
              <w:t xml:space="preserve"> </w:t>
            </w:r>
            <w:r w:rsidRPr="00B97E33">
              <w:rPr>
                <w:rFonts w:ascii="Nunito" w:hAnsi="Nunito"/>
                <w:b/>
                <w:bCs/>
                <w:sz w:val="24"/>
                <w:szCs w:val="24"/>
              </w:rPr>
              <w:t>Residents can expect their homes to be good quality, well maintained, safe and well managed</w:t>
            </w:r>
          </w:p>
        </w:tc>
      </w:tr>
      <w:tr w:rsidR="00B97E33" w:rsidRPr="00984F55" w14:paraId="131BC5D1" w14:textId="77777777" w:rsidTr="3F37C745">
        <w:tc>
          <w:tcPr>
            <w:tcW w:w="10485" w:type="dxa"/>
            <w:gridSpan w:val="2"/>
          </w:tcPr>
          <w:p w14:paraId="42C23885" w14:textId="77777777" w:rsidR="00B97E33" w:rsidRDefault="00B97E33" w:rsidP="00B97E33">
            <w:pPr>
              <w:rPr>
                <w:rFonts w:ascii="Nunito" w:hAnsi="Nunito"/>
                <w:b/>
                <w:bCs/>
                <w:color w:val="ED7D31" w:themeColor="accent2"/>
                <w:sz w:val="24"/>
                <w:szCs w:val="24"/>
              </w:rPr>
            </w:pPr>
          </w:p>
          <w:p w14:paraId="02DE1BA5" w14:textId="680A2830" w:rsidR="00B97E33" w:rsidRDefault="00B97E33" w:rsidP="00B97E33">
            <w:pPr>
              <w:rPr>
                <w:rFonts w:ascii="Nunito" w:hAnsi="Nunito"/>
                <w:b/>
                <w:bCs/>
                <w:color w:val="ED7D31" w:themeColor="accent2"/>
                <w:sz w:val="24"/>
                <w:szCs w:val="24"/>
              </w:rPr>
            </w:pPr>
            <w:r w:rsidRPr="00FA3756">
              <w:rPr>
                <w:rFonts w:ascii="Nunito" w:hAnsi="Nunito"/>
                <w:b/>
                <w:bCs/>
                <w:color w:val="ED7D31" w:themeColor="accent2"/>
                <w:sz w:val="24"/>
                <w:szCs w:val="24"/>
              </w:rPr>
              <w:t>How we meet this commitment</w:t>
            </w:r>
            <w:r>
              <w:rPr>
                <w:rFonts w:ascii="Nunito" w:hAnsi="Nunito"/>
                <w:b/>
                <w:bCs/>
                <w:color w:val="ED7D31" w:themeColor="accent2"/>
                <w:sz w:val="24"/>
                <w:szCs w:val="24"/>
              </w:rPr>
              <w:t>:</w:t>
            </w:r>
          </w:p>
          <w:p w14:paraId="25A4CBFB" w14:textId="5E175135" w:rsidR="00B97E33" w:rsidRPr="00D270F3" w:rsidRDefault="00B97E33" w:rsidP="00D270F3">
            <w:pPr>
              <w:rPr>
                <w:rFonts w:ascii="Nunito" w:hAnsi="Nunito"/>
                <w:sz w:val="20"/>
                <w:szCs w:val="20"/>
              </w:rPr>
            </w:pPr>
          </w:p>
          <w:p w14:paraId="793AE728" w14:textId="0896C434" w:rsidR="00B97E33" w:rsidRDefault="00B97E33" w:rsidP="00341660">
            <w:pPr>
              <w:pStyle w:val="ListParagraph"/>
              <w:numPr>
                <w:ilvl w:val="0"/>
                <w:numId w:val="9"/>
              </w:numPr>
              <w:rPr>
                <w:rFonts w:ascii="Nunito" w:hAnsi="Nunito"/>
                <w:sz w:val="20"/>
                <w:szCs w:val="20"/>
              </w:rPr>
            </w:pPr>
            <w:r w:rsidRPr="00163DAB">
              <w:rPr>
                <w:rFonts w:ascii="Nunito" w:hAnsi="Nunito"/>
                <w:sz w:val="20"/>
                <w:szCs w:val="20"/>
              </w:rPr>
              <w:t>Prioritising compliance to ensure our homes are safe e.g. gas servicing, electrical testing, fire safety and legionella testing.</w:t>
            </w:r>
          </w:p>
          <w:p w14:paraId="5F57C9E5" w14:textId="6CC5EF0C" w:rsidR="004C447D" w:rsidRDefault="004C447D" w:rsidP="00341660">
            <w:pPr>
              <w:pStyle w:val="ListParagraph"/>
              <w:numPr>
                <w:ilvl w:val="0"/>
                <w:numId w:val="9"/>
              </w:numPr>
              <w:rPr>
                <w:rFonts w:ascii="Nunito" w:hAnsi="Nunito"/>
                <w:sz w:val="20"/>
                <w:szCs w:val="20"/>
              </w:rPr>
            </w:pPr>
            <w:r>
              <w:rPr>
                <w:rFonts w:ascii="Nunito" w:hAnsi="Nunito"/>
                <w:sz w:val="20"/>
                <w:szCs w:val="20"/>
              </w:rPr>
              <w:t xml:space="preserve">Installed CO </w:t>
            </w:r>
            <w:r w:rsidR="00B42E77">
              <w:rPr>
                <w:rFonts w:ascii="Nunito" w:hAnsi="Nunito"/>
                <w:sz w:val="20"/>
                <w:szCs w:val="20"/>
              </w:rPr>
              <w:t>detectors.</w:t>
            </w:r>
          </w:p>
          <w:p w14:paraId="6D6F52B0" w14:textId="16CF8720" w:rsidR="00B97E33" w:rsidRDefault="00B97E33" w:rsidP="00341660">
            <w:pPr>
              <w:pStyle w:val="ListParagraph"/>
              <w:numPr>
                <w:ilvl w:val="0"/>
                <w:numId w:val="9"/>
              </w:numPr>
              <w:rPr>
                <w:rFonts w:ascii="Nunito" w:hAnsi="Nunito"/>
                <w:sz w:val="20"/>
                <w:szCs w:val="20"/>
              </w:rPr>
            </w:pPr>
            <w:r w:rsidRPr="00FA3756">
              <w:rPr>
                <w:rFonts w:ascii="Nunito" w:hAnsi="Nunito"/>
                <w:sz w:val="20"/>
                <w:szCs w:val="20"/>
              </w:rPr>
              <w:t xml:space="preserve">Fire safety notices and fire door information in place via leaflet and available on on-line </w:t>
            </w:r>
            <w:r w:rsidR="00B42E77" w:rsidRPr="00FA3756">
              <w:rPr>
                <w:rFonts w:ascii="Nunito" w:hAnsi="Nunito"/>
                <w:sz w:val="20"/>
                <w:szCs w:val="20"/>
              </w:rPr>
              <w:t>portal.</w:t>
            </w:r>
          </w:p>
          <w:p w14:paraId="699DBECC" w14:textId="106F8EFD" w:rsidR="00D270F3" w:rsidRDefault="00D270F3" w:rsidP="00341660">
            <w:pPr>
              <w:pStyle w:val="ListParagraph"/>
              <w:numPr>
                <w:ilvl w:val="0"/>
                <w:numId w:val="9"/>
              </w:numPr>
              <w:rPr>
                <w:rFonts w:ascii="Nunito" w:hAnsi="Nunito"/>
                <w:sz w:val="20"/>
                <w:szCs w:val="20"/>
              </w:rPr>
            </w:pPr>
            <w:r>
              <w:rPr>
                <w:rFonts w:ascii="Nunito" w:hAnsi="Nunito"/>
                <w:sz w:val="20"/>
                <w:szCs w:val="20"/>
              </w:rPr>
              <w:t xml:space="preserve">Monitor satisfaction with our in-house repairs and gas maintenance </w:t>
            </w:r>
            <w:r w:rsidR="00B42E77">
              <w:rPr>
                <w:rFonts w:ascii="Nunito" w:hAnsi="Nunito"/>
                <w:sz w:val="20"/>
                <w:szCs w:val="20"/>
              </w:rPr>
              <w:t>service.</w:t>
            </w:r>
          </w:p>
          <w:p w14:paraId="6A3458D6" w14:textId="6F1D0863" w:rsidR="00B97E33" w:rsidRDefault="00B97E33" w:rsidP="00341660">
            <w:pPr>
              <w:pStyle w:val="ListParagraph"/>
              <w:numPr>
                <w:ilvl w:val="0"/>
                <w:numId w:val="9"/>
              </w:numPr>
              <w:rPr>
                <w:rFonts w:ascii="Nunito" w:hAnsi="Nunito"/>
                <w:sz w:val="20"/>
                <w:szCs w:val="20"/>
              </w:rPr>
            </w:pPr>
            <w:r w:rsidRPr="3F37C745">
              <w:rPr>
                <w:rFonts w:ascii="Nunito" w:hAnsi="Nunito"/>
                <w:sz w:val="20"/>
                <w:szCs w:val="20"/>
              </w:rPr>
              <w:t>A rolling programme of stock condition surveys to ensure we have accurate data to plan and deliver capital investments programmes which currently include new windows, doors, roofs</w:t>
            </w:r>
            <w:r w:rsidR="62C5950B" w:rsidRPr="3F37C745">
              <w:rPr>
                <w:rFonts w:ascii="Nunito" w:hAnsi="Nunito"/>
                <w:sz w:val="20"/>
                <w:szCs w:val="20"/>
              </w:rPr>
              <w:t>,</w:t>
            </w:r>
            <w:r w:rsidRPr="3F37C745">
              <w:rPr>
                <w:rFonts w:ascii="Nunito" w:hAnsi="Nunito"/>
                <w:sz w:val="20"/>
                <w:szCs w:val="20"/>
              </w:rPr>
              <w:t xml:space="preserve"> boiler</w:t>
            </w:r>
            <w:r w:rsidR="64D1E185" w:rsidRPr="3F37C745">
              <w:rPr>
                <w:rFonts w:ascii="Nunito" w:hAnsi="Nunito"/>
                <w:sz w:val="20"/>
                <w:szCs w:val="20"/>
              </w:rPr>
              <w:t xml:space="preserve">, </w:t>
            </w:r>
            <w:proofErr w:type="gramStart"/>
            <w:r w:rsidR="64D1E185" w:rsidRPr="3F37C745">
              <w:rPr>
                <w:rFonts w:ascii="Nunito" w:hAnsi="Nunito"/>
                <w:sz w:val="20"/>
                <w:szCs w:val="20"/>
              </w:rPr>
              <w:t>bathroom</w:t>
            </w:r>
            <w:proofErr w:type="gramEnd"/>
            <w:r w:rsidR="64D1E185" w:rsidRPr="3F37C745">
              <w:rPr>
                <w:rFonts w:ascii="Nunito" w:hAnsi="Nunito"/>
                <w:sz w:val="20"/>
                <w:szCs w:val="20"/>
              </w:rPr>
              <w:t xml:space="preserve"> and kitchen</w:t>
            </w:r>
            <w:r w:rsidRPr="3F37C745">
              <w:rPr>
                <w:rFonts w:ascii="Nunito" w:hAnsi="Nunito"/>
                <w:sz w:val="20"/>
                <w:szCs w:val="20"/>
              </w:rPr>
              <w:t xml:space="preserve"> installations.</w:t>
            </w:r>
          </w:p>
          <w:p w14:paraId="61695048" w14:textId="2D59A796" w:rsidR="158AA52D" w:rsidRDefault="158AA52D" w:rsidP="3F37C745">
            <w:pPr>
              <w:pStyle w:val="ListParagraph"/>
              <w:numPr>
                <w:ilvl w:val="0"/>
                <w:numId w:val="9"/>
              </w:numPr>
              <w:rPr>
                <w:rFonts w:ascii="Nunito" w:hAnsi="Nunito"/>
                <w:sz w:val="20"/>
                <w:szCs w:val="20"/>
              </w:rPr>
            </w:pPr>
            <w:r w:rsidRPr="3F37C745">
              <w:rPr>
                <w:rFonts w:ascii="Nunito" w:hAnsi="Nunito"/>
                <w:sz w:val="20"/>
                <w:szCs w:val="20"/>
              </w:rPr>
              <w:t>Maintenance of our properties through 7-year cyclical decoration programme.</w:t>
            </w:r>
          </w:p>
          <w:p w14:paraId="4884AA37" w14:textId="1F0F733E" w:rsidR="158AA52D" w:rsidRDefault="158AA52D" w:rsidP="3F37C745">
            <w:pPr>
              <w:pStyle w:val="ListParagraph"/>
              <w:numPr>
                <w:ilvl w:val="0"/>
                <w:numId w:val="9"/>
              </w:numPr>
              <w:rPr>
                <w:rFonts w:ascii="Nunito" w:hAnsi="Nunito"/>
                <w:sz w:val="20"/>
                <w:szCs w:val="20"/>
              </w:rPr>
            </w:pPr>
            <w:r w:rsidRPr="3F37C745">
              <w:rPr>
                <w:rFonts w:ascii="Nunito" w:hAnsi="Nunito"/>
                <w:sz w:val="20"/>
                <w:szCs w:val="20"/>
              </w:rPr>
              <w:t>Ensuring the energy efficiency of our homes - funding received under Social Housing Decarbonisation Fund to i</w:t>
            </w:r>
            <w:r w:rsidR="7C401C3C" w:rsidRPr="3F37C745">
              <w:rPr>
                <w:rFonts w:ascii="Nunito" w:hAnsi="Nunito"/>
                <w:sz w:val="20"/>
                <w:szCs w:val="20"/>
              </w:rPr>
              <w:t>ncrease</w:t>
            </w:r>
            <w:r w:rsidRPr="3F37C745">
              <w:rPr>
                <w:rFonts w:ascii="Nunito" w:hAnsi="Nunito"/>
                <w:sz w:val="20"/>
                <w:szCs w:val="20"/>
              </w:rPr>
              <w:t xml:space="preserve"> insulation </w:t>
            </w:r>
            <w:r w:rsidR="4E08D869" w:rsidRPr="3F37C745">
              <w:rPr>
                <w:rFonts w:ascii="Nunito" w:hAnsi="Nunito"/>
                <w:sz w:val="20"/>
                <w:szCs w:val="20"/>
              </w:rPr>
              <w:t>in</w:t>
            </w:r>
            <w:r w:rsidR="02894FCF" w:rsidRPr="3F37C745">
              <w:rPr>
                <w:rFonts w:ascii="Nunito" w:hAnsi="Nunito"/>
                <w:sz w:val="20"/>
                <w:szCs w:val="20"/>
              </w:rPr>
              <w:t xml:space="preserve"> our properties </w:t>
            </w:r>
            <w:r w:rsidR="4533CA74" w:rsidRPr="3F37C745">
              <w:rPr>
                <w:rFonts w:ascii="Nunito" w:hAnsi="Nunito"/>
                <w:sz w:val="20"/>
                <w:szCs w:val="20"/>
              </w:rPr>
              <w:t>to improve the EPC rating.</w:t>
            </w:r>
          </w:p>
          <w:p w14:paraId="679C6D6A" w14:textId="700337FC" w:rsidR="00B97E33" w:rsidRDefault="004C447D" w:rsidP="00341660">
            <w:pPr>
              <w:pStyle w:val="ListParagraph"/>
              <w:numPr>
                <w:ilvl w:val="0"/>
                <w:numId w:val="9"/>
              </w:numPr>
              <w:rPr>
                <w:rFonts w:ascii="Nunito" w:hAnsi="Nunito"/>
                <w:sz w:val="20"/>
                <w:szCs w:val="20"/>
              </w:rPr>
            </w:pPr>
            <w:r>
              <w:rPr>
                <w:rFonts w:ascii="Nunito" w:hAnsi="Nunito"/>
                <w:sz w:val="20"/>
                <w:szCs w:val="20"/>
              </w:rPr>
              <w:t xml:space="preserve">Undertaken </w:t>
            </w:r>
            <w:r w:rsidR="00B97E33" w:rsidRPr="00FA3756">
              <w:rPr>
                <w:rFonts w:ascii="Nunito" w:hAnsi="Nunito"/>
                <w:sz w:val="20"/>
                <w:szCs w:val="20"/>
              </w:rPr>
              <w:t xml:space="preserve">works in Independent Living schemes to bring them in line with Quality Standard.  </w:t>
            </w:r>
            <w:r w:rsidR="00FD003F">
              <w:rPr>
                <w:rFonts w:ascii="Nunito" w:hAnsi="Nunito"/>
                <w:sz w:val="20"/>
                <w:szCs w:val="20"/>
              </w:rPr>
              <w:t>Undertaken</w:t>
            </w:r>
            <w:r w:rsidR="00B97E33" w:rsidRPr="00FA3756">
              <w:rPr>
                <w:rFonts w:ascii="Nunito" w:hAnsi="Nunito"/>
                <w:sz w:val="20"/>
                <w:szCs w:val="20"/>
              </w:rPr>
              <w:t xml:space="preserve"> internal decorations and furnishings and outdoor space</w:t>
            </w:r>
            <w:r w:rsidR="00FD003F">
              <w:rPr>
                <w:rFonts w:ascii="Nunito" w:hAnsi="Nunito"/>
                <w:sz w:val="20"/>
                <w:szCs w:val="20"/>
              </w:rPr>
              <w:t xml:space="preserve"> at </w:t>
            </w:r>
            <w:r w:rsidR="00B42E77">
              <w:rPr>
                <w:rFonts w:ascii="Nunito" w:hAnsi="Nunito"/>
                <w:sz w:val="20"/>
                <w:szCs w:val="20"/>
              </w:rPr>
              <w:t>schemes.</w:t>
            </w:r>
          </w:p>
          <w:p w14:paraId="293116F7" w14:textId="5FDA8D67" w:rsidR="00341660" w:rsidRPr="00293C05" w:rsidRDefault="00341660" w:rsidP="00293C05">
            <w:pPr>
              <w:pStyle w:val="ListParagraph"/>
              <w:numPr>
                <w:ilvl w:val="0"/>
                <w:numId w:val="9"/>
              </w:numPr>
              <w:rPr>
                <w:rFonts w:ascii="Nunito" w:hAnsi="Nunito"/>
                <w:sz w:val="20"/>
                <w:szCs w:val="20"/>
              </w:rPr>
            </w:pPr>
            <w:r w:rsidRPr="00B97E33">
              <w:rPr>
                <w:rFonts w:ascii="Nunito" w:hAnsi="Nunito"/>
                <w:sz w:val="20"/>
                <w:szCs w:val="20"/>
              </w:rPr>
              <w:t xml:space="preserve">Roll out of new Housing Health and Safety rating reporting framework to ensure hazards in homes are captured and reported by frontline </w:t>
            </w:r>
            <w:r w:rsidR="00B42E77" w:rsidRPr="00B97E33">
              <w:rPr>
                <w:rFonts w:ascii="Nunito" w:hAnsi="Nunito"/>
                <w:sz w:val="20"/>
                <w:szCs w:val="20"/>
              </w:rPr>
              <w:t>staff.</w:t>
            </w:r>
          </w:p>
          <w:p w14:paraId="023CD7F5" w14:textId="77777777" w:rsidR="00B97E33" w:rsidRDefault="00B97E33" w:rsidP="00B97E33">
            <w:pPr>
              <w:pStyle w:val="ListParagraph"/>
              <w:rPr>
                <w:rFonts w:ascii="Nunito" w:hAnsi="Nunito"/>
                <w:sz w:val="20"/>
                <w:szCs w:val="20"/>
              </w:rPr>
            </w:pPr>
          </w:p>
          <w:p w14:paraId="3A63E055" w14:textId="6C117EE7" w:rsidR="00B97E33" w:rsidRDefault="00B97E33" w:rsidP="00B97E33">
            <w:pPr>
              <w:rPr>
                <w:rFonts w:ascii="Nunito" w:hAnsi="Nunito"/>
                <w:b/>
                <w:bCs/>
                <w:color w:val="ED7D31" w:themeColor="accent2"/>
                <w:sz w:val="24"/>
                <w:szCs w:val="24"/>
              </w:rPr>
            </w:pPr>
            <w:r w:rsidRPr="00B97E33">
              <w:rPr>
                <w:rFonts w:ascii="Nunito" w:hAnsi="Nunito"/>
                <w:b/>
                <w:bCs/>
                <w:color w:val="ED7D31" w:themeColor="accent2"/>
                <w:sz w:val="24"/>
                <w:szCs w:val="24"/>
              </w:rPr>
              <w:t>To do in 2</w:t>
            </w:r>
            <w:r w:rsidR="001C0FD1">
              <w:rPr>
                <w:rFonts w:ascii="Nunito" w:hAnsi="Nunito"/>
                <w:b/>
                <w:bCs/>
                <w:color w:val="ED7D31" w:themeColor="accent2"/>
                <w:sz w:val="24"/>
                <w:szCs w:val="24"/>
              </w:rPr>
              <w:t>4</w:t>
            </w:r>
            <w:r w:rsidRPr="00B97E33">
              <w:rPr>
                <w:rFonts w:ascii="Nunito" w:hAnsi="Nunito"/>
                <w:b/>
                <w:bCs/>
                <w:color w:val="ED7D31" w:themeColor="accent2"/>
                <w:sz w:val="24"/>
                <w:szCs w:val="24"/>
              </w:rPr>
              <w:t>-2</w:t>
            </w:r>
            <w:r w:rsidR="001C0FD1">
              <w:rPr>
                <w:rFonts w:ascii="Nunito" w:hAnsi="Nunito"/>
                <w:b/>
                <w:bCs/>
                <w:color w:val="ED7D31" w:themeColor="accent2"/>
                <w:sz w:val="24"/>
                <w:szCs w:val="24"/>
              </w:rPr>
              <w:t>5</w:t>
            </w:r>
          </w:p>
          <w:p w14:paraId="44684484" w14:textId="77777777" w:rsidR="00293C05" w:rsidRPr="00B97E33" w:rsidRDefault="00293C05" w:rsidP="00B97E33">
            <w:pPr>
              <w:rPr>
                <w:rFonts w:ascii="Nunito" w:hAnsi="Nunito"/>
                <w:b/>
                <w:bCs/>
                <w:color w:val="ED7D31" w:themeColor="accent2"/>
                <w:sz w:val="24"/>
                <w:szCs w:val="24"/>
              </w:rPr>
            </w:pPr>
          </w:p>
          <w:p w14:paraId="7C4B676B" w14:textId="33CCBB34" w:rsidR="00B97E33" w:rsidRDefault="00B97E33" w:rsidP="00E12CA1">
            <w:pPr>
              <w:pStyle w:val="ListParagraph"/>
              <w:numPr>
                <w:ilvl w:val="0"/>
                <w:numId w:val="26"/>
              </w:numPr>
              <w:rPr>
                <w:rFonts w:ascii="Nunito" w:hAnsi="Nunito"/>
                <w:sz w:val="20"/>
                <w:szCs w:val="20"/>
              </w:rPr>
            </w:pPr>
            <w:r w:rsidRPr="00E12CA1">
              <w:rPr>
                <w:rFonts w:ascii="Nunito" w:hAnsi="Nunito"/>
                <w:sz w:val="20"/>
                <w:szCs w:val="20"/>
              </w:rPr>
              <w:t xml:space="preserve">Self-assess against Decent Homes Standard 2 once </w:t>
            </w:r>
            <w:r w:rsidR="00B42E77" w:rsidRPr="00E12CA1">
              <w:rPr>
                <w:rFonts w:ascii="Nunito" w:hAnsi="Nunito"/>
                <w:sz w:val="20"/>
                <w:szCs w:val="20"/>
              </w:rPr>
              <w:t>published.</w:t>
            </w:r>
          </w:p>
          <w:p w14:paraId="141CC337" w14:textId="39DE126C" w:rsidR="00115647" w:rsidRPr="00E12CA1" w:rsidRDefault="3501641B" w:rsidP="00E12CA1">
            <w:pPr>
              <w:pStyle w:val="ListParagraph"/>
              <w:numPr>
                <w:ilvl w:val="0"/>
                <w:numId w:val="26"/>
              </w:numPr>
              <w:rPr>
                <w:rFonts w:ascii="Nunito" w:hAnsi="Nunito"/>
                <w:sz w:val="20"/>
                <w:szCs w:val="20"/>
              </w:rPr>
            </w:pPr>
            <w:r w:rsidRPr="3F37C745">
              <w:rPr>
                <w:rFonts w:ascii="Nunito" w:hAnsi="Nunito"/>
                <w:sz w:val="20"/>
                <w:szCs w:val="20"/>
              </w:rPr>
              <w:t xml:space="preserve">Improve visibility of </w:t>
            </w:r>
            <w:r w:rsidR="00115647" w:rsidRPr="3F37C745">
              <w:rPr>
                <w:rFonts w:ascii="Nunito" w:hAnsi="Nunito"/>
                <w:sz w:val="20"/>
                <w:szCs w:val="20"/>
              </w:rPr>
              <w:t>planned improvements programme</w:t>
            </w:r>
          </w:p>
          <w:p w14:paraId="5AB59F5D" w14:textId="2B2B492E" w:rsidR="1C19E032" w:rsidRDefault="1C19E032" w:rsidP="3F37C745">
            <w:pPr>
              <w:pStyle w:val="ListParagraph"/>
              <w:numPr>
                <w:ilvl w:val="0"/>
                <w:numId w:val="26"/>
              </w:numPr>
              <w:rPr>
                <w:rFonts w:ascii="Nunito" w:hAnsi="Nunito"/>
                <w:sz w:val="20"/>
                <w:szCs w:val="20"/>
              </w:rPr>
            </w:pPr>
            <w:r w:rsidRPr="3F37C745">
              <w:rPr>
                <w:rFonts w:ascii="Nunito" w:hAnsi="Nunito"/>
                <w:sz w:val="20"/>
                <w:szCs w:val="20"/>
              </w:rPr>
              <w:t xml:space="preserve">Ensure compliance with </w:t>
            </w:r>
            <w:r w:rsidR="00C97CD4" w:rsidRPr="3F37C745">
              <w:rPr>
                <w:rFonts w:ascii="Nunito" w:hAnsi="Nunito"/>
                <w:sz w:val="20"/>
                <w:szCs w:val="20"/>
              </w:rPr>
              <w:t>Awaab’s</w:t>
            </w:r>
            <w:r w:rsidRPr="3F37C745">
              <w:rPr>
                <w:rFonts w:ascii="Nunito" w:hAnsi="Nunito"/>
                <w:sz w:val="20"/>
                <w:szCs w:val="20"/>
              </w:rPr>
              <w:t xml:space="preserve"> Law.</w:t>
            </w:r>
          </w:p>
          <w:p w14:paraId="1F6F7D04" w14:textId="17E9B82D" w:rsidR="00B97E33" w:rsidRPr="00B97E33" w:rsidRDefault="00B97E33" w:rsidP="00341660">
            <w:pPr>
              <w:pStyle w:val="ListParagraph"/>
              <w:rPr>
                <w:rFonts w:ascii="Nunito" w:hAnsi="Nunito"/>
                <w:sz w:val="20"/>
                <w:szCs w:val="20"/>
              </w:rPr>
            </w:pPr>
          </w:p>
        </w:tc>
      </w:tr>
      <w:tr w:rsidR="00B97E33" w:rsidRPr="00F6070D" w14:paraId="45D0BC96" w14:textId="77777777" w:rsidTr="3F37C745">
        <w:trPr>
          <w:trHeight w:val="493"/>
        </w:trPr>
        <w:tc>
          <w:tcPr>
            <w:tcW w:w="10485" w:type="dxa"/>
            <w:gridSpan w:val="2"/>
            <w:shd w:val="clear" w:color="auto" w:fill="B4C6E7" w:themeFill="accent1" w:themeFillTint="66"/>
          </w:tcPr>
          <w:p w14:paraId="243CA69E" w14:textId="0F4D622F" w:rsidR="00B97E33" w:rsidRPr="00163DAB" w:rsidRDefault="00B97E33" w:rsidP="00B97E33">
            <w:pPr>
              <w:rPr>
                <w:rFonts w:ascii="Nunito" w:hAnsi="Nunito"/>
                <w:sz w:val="24"/>
                <w:szCs w:val="24"/>
              </w:rPr>
            </w:pPr>
            <w:r w:rsidRPr="00B97E33">
              <w:rPr>
                <w:rFonts w:ascii="Nunito" w:hAnsi="Nunito"/>
                <w:b/>
                <w:bCs/>
                <w:color w:val="ED7D31" w:themeColor="accent2"/>
                <w:sz w:val="28"/>
                <w:szCs w:val="28"/>
              </w:rPr>
              <w:lastRenderedPageBreak/>
              <w:t>Charter Commitment – When things go wrong:</w:t>
            </w:r>
            <w:r w:rsidRPr="00163DAB">
              <w:rPr>
                <w:rFonts w:ascii="Nunito" w:hAnsi="Nunito"/>
                <w:b/>
                <w:bCs/>
                <w:color w:val="ED7D31" w:themeColor="accent2"/>
                <w:sz w:val="24"/>
                <w:szCs w:val="24"/>
              </w:rPr>
              <w:t xml:space="preserve"> </w:t>
            </w:r>
            <w:r w:rsidRPr="00B97E33">
              <w:rPr>
                <w:rFonts w:ascii="Nunito" w:hAnsi="Nunito"/>
                <w:b/>
                <w:bCs/>
                <w:sz w:val="24"/>
                <w:szCs w:val="24"/>
              </w:rPr>
              <w:t>Residents will have simple and accessible routes for raising issues, making complaints, and seeking redress.   Residents will receive timely advice and support when things go wrong.</w:t>
            </w:r>
          </w:p>
        </w:tc>
      </w:tr>
      <w:tr w:rsidR="00B97E33" w:rsidRPr="00F6070D" w14:paraId="1959A36F" w14:textId="77777777" w:rsidTr="3F37C745">
        <w:trPr>
          <w:trHeight w:val="493"/>
        </w:trPr>
        <w:tc>
          <w:tcPr>
            <w:tcW w:w="10485" w:type="dxa"/>
            <w:gridSpan w:val="2"/>
            <w:shd w:val="clear" w:color="auto" w:fill="auto"/>
          </w:tcPr>
          <w:p w14:paraId="15D8B1DA" w14:textId="77777777" w:rsidR="00B97E33" w:rsidRDefault="00B97E33" w:rsidP="00B97E33">
            <w:pPr>
              <w:rPr>
                <w:rFonts w:ascii="Nunito" w:hAnsi="Nunito"/>
                <w:b/>
                <w:bCs/>
                <w:color w:val="ED7D31" w:themeColor="accent2"/>
                <w:sz w:val="24"/>
                <w:szCs w:val="24"/>
              </w:rPr>
            </w:pPr>
          </w:p>
          <w:p w14:paraId="735B8CEF" w14:textId="352BBFAE" w:rsidR="00B97E33" w:rsidRDefault="00B97E33" w:rsidP="00B97E33">
            <w:pPr>
              <w:rPr>
                <w:rFonts w:ascii="Nunito" w:hAnsi="Nunito"/>
                <w:b/>
                <w:bCs/>
                <w:color w:val="ED7D31" w:themeColor="accent2"/>
                <w:sz w:val="24"/>
                <w:szCs w:val="24"/>
              </w:rPr>
            </w:pPr>
            <w:r w:rsidRPr="00163DAB">
              <w:rPr>
                <w:rFonts w:ascii="Nunito" w:hAnsi="Nunito"/>
                <w:b/>
                <w:bCs/>
                <w:color w:val="ED7D31" w:themeColor="accent2"/>
                <w:sz w:val="24"/>
                <w:szCs w:val="24"/>
              </w:rPr>
              <w:t>How we meet this commitment</w:t>
            </w:r>
            <w:r>
              <w:rPr>
                <w:rFonts w:ascii="Nunito" w:hAnsi="Nunito"/>
                <w:b/>
                <w:bCs/>
                <w:color w:val="ED7D31" w:themeColor="accent2"/>
                <w:sz w:val="24"/>
                <w:szCs w:val="24"/>
              </w:rPr>
              <w:t>:</w:t>
            </w:r>
          </w:p>
          <w:p w14:paraId="47A0C3BA" w14:textId="77777777" w:rsidR="00B97E33" w:rsidRDefault="00B97E33" w:rsidP="00B97E33">
            <w:pPr>
              <w:rPr>
                <w:rFonts w:ascii="Nunito" w:hAnsi="Nunito"/>
                <w:b/>
                <w:bCs/>
                <w:color w:val="ED7D31" w:themeColor="accent2"/>
                <w:sz w:val="24"/>
                <w:szCs w:val="24"/>
              </w:rPr>
            </w:pPr>
          </w:p>
          <w:p w14:paraId="3C96E7BD" w14:textId="274C3F07" w:rsidR="00B97E33" w:rsidRDefault="00B97E33" w:rsidP="00B97E33">
            <w:pPr>
              <w:pStyle w:val="ListParagraph"/>
              <w:numPr>
                <w:ilvl w:val="0"/>
                <w:numId w:val="15"/>
              </w:numPr>
              <w:rPr>
                <w:rFonts w:ascii="Nunito" w:hAnsi="Nunito"/>
                <w:sz w:val="20"/>
                <w:szCs w:val="20"/>
              </w:rPr>
            </w:pPr>
            <w:r w:rsidRPr="00163DAB">
              <w:rPr>
                <w:rFonts w:ascii="Nunito" w:hAnsi="Nunito"/>
                <w:sz w:val="20"/>
                <w:szCs w:val="20"/>
              </w:rPr>
              <w:t xml:space="preserve">Complaints can be made in person, via on-line portal, email, social </w:t>
            </w:r>
            <w:proofErr w:type="gramStart"/>
            <w:r w:rsidRPr="00163DAB">
              <w:rPr>
                <w:rFonts w:ascii="Nunito" w:hAnsi="Nunito"/>
                <w:sz w:val="20"/>
                <w:szCs w:val="20"/>
              </w:rPr>
              <w:t>media</w:t>
            </w:r>
            <w:proofErr w:type="gramEnd"/>
            <w:r w:rsidRPr="00163DAB">
              <w:rPr>
                <w:rFonts w:ascii="Nunito" w:hAnsi="Nunito"/>
                <w:sz w:val="20"/>
                <w:szCs w:val="20"/>
              </w:rPr>
              <w:t xml:space="preserve"> or </w:t>
            </w:r>
            <w:r w:rsidR="00B42E77" w:rsidRPr="00163DAB">
              <w:rPr>
                <w:rFonts w:ascii="Nunito" w:hAnsi="Nunito"/>
                <w:sz w:val="20"/>
                <w:szCs w:val="20"/>
              </w:rPr>
              <w:t>telephone.</w:t>
            </w:r>
          </w:p>
          <w:p w14:paraId="4312AB98" w14:textId="317B427E" w:rsidR="00B97E33" w:rsidRDefault="00B97E33" w:rsidP="00B97E33">
            <w:pPr>
              <w:pStyle w:val="ListParagraph"/>
              <w:numPr>
                <w:ilvl w:val="0"/>
                <w:numId w:val="15"/>
              </w:numPr>
              <w:rPr>
                <w:rFonts w:ascii="Nunito" w:hAnsi="Nunito"/>
                <w:sz w:val="20"/>
                <w:szCs w:val="20"/>
              </w:rPr>
            </w:pPr>
            <w:r w:rsidRPr="00163DAB">
              <w:rPr>
                <w:rFonts w:ascii="Nunito" w:hAnsi="Nunito"/>
                <w:sz w:val="20"/>
                <w:szCs w:val="20"/>
              </w:rPr>
              <w:t>Housing Ombudsman code a</w:t>
            </w:r>
            <w:r w:rsidR="00115647">
              <w:rPr>
                <w:rFonts w:ascii="Nunito" w:hAnsi="Nunito"/>
                <w:sz w:val="20"/>
                <w:szCs w:val="20"/>
              </w:rPr>
              <w:t>dopted</w:t>
            </w:r>
            <w:r w:rsidRPr="00163DAB">
              <w:rPr>
                <w:rFonts w:ascii="Nunito" w:hAnsi="Nunito"/>
                <w:sz w:val="20"/>
                <w:szCs w:val="20"/>
              </w:rPr>
              <w:t xml:space="preserve"> to ensure complaints are well handled and we learn from </w:t>
            </w:r>
            <w:r w:rsidR="00B42E77" w:rsidRPr="00163DAB">
              <w:rPr>
                <w:rFonts w:ascii="Nunito" w:hAnsi="Nunito"/>
                <w:sz w:val="20"/>
                <w:szCs w:val="20"/>
              </w:rPr>
              <w:t>them.</w:t>
            </w:r>
          </w:p>
          <w:p w14:paraId="311E8134" w14:textId="74DB2573" w:rsidR="00B97E33" w:rsidRDefault="00B97E33" w:rsidP="00B97E33">
            <w:pPr>
              <w:pStyle w:val="ListParagraph"/>
              <w:numPr>
                <w:ilvl w:val="0"/>
                <w:numId w:val="15"/>
              </w:numPr>
              <w:rPr>
                <w:rFonts w:ascii="Nunito" w:hAnsi="Nunito"/>
                <w:sz w:val="20"/>
                <w:szCs w:val="20"/>
              </w:rPr>
            </w:pPr>
            <w:r w:rsidRPr="00163DAB">
              <w:rPr>
                <w:rFonts w:ascii="Nunito" w:hAnsi="Nunito"/>
                <w:sz w:val="20"/>
                <w:szCs w:val="20"/>
              </w:rPr>
              <w:t xml:space="preserve">Learning from complaints publicised in monthly e-newsletter, </w:t>
            </w:r>
            <w:proofErr w:type="gramStart"/>
            <w:r w:rsidRPr="00163DAB">
              <w:rPr>
                <w:rFonts w:ascii="Nunito" w:hAnsi="Nunito"/>
                <w:sz w:val="20"/>
                <w:szCs w:val="20"/>
              </w:rPr>
              <w:t>website</w:t>
            </w:r>
            <w:proofErr w:type="gramEnd"/>
            <w:r w:rsidRPr="00163DAB">
              <w:rPr>
                <w:rFonts w:ascii="Nunito" w:hAnsi="Nunito"/>
                <w:sz w:val="20"/>
                <w:szCs w:val="20"/>
              </w:rPr>
              <w:t xml:space="preserve"> and overview in annual </w:t>
            </w:r>
            <w:r w:rsidR="00B42E77" w:rsidRPr="00163DAB">
              <w:rPr>
                <w:rFonts w:ascii="Nunito" w:hAnsi="Nunito"/>
                <w:sz w:val="20"/>
                <w:szCs w:val="20"/>
              </w:rPr>
              <w:t>report.</w:t>
            </w:r>
          </w:p>
          <w:p w14:paraId="3A715935" w14:textId="55F6CC73" w:rsidR="00B97E33" w:rsidRDefault="00B97E33" w:rsidP="00B97E33">
            <w:pPr>
              <w:pStyle w:val="ListParagraph"/>
              <w:numPr>
                <w:ilvl w:val="0"/>
                <w:numId w:val="15"/>
              </w:numPr>
              <w:rPr>
                <w:rFonts w:ascii="Nunito" w:hAnsi="Nunito"/>
                <w:sz w:val="20"/>
                <w:szCs w:val="20"/>
              </w:rPr>
            </w:pPr>
            <w:r w:rsidRPr="00163DAB">
              <w:rPr>
                <w:rFonts w:ascii="Nunito" w:hAnsi="Nunito"/>
                <w:sz w:val="20"/>
                <w:szCs w:val="20"/>
              </w:rPr>
              <w:t>Satisfaction with Complaint Handling monitored</w:t>
            </w:r>
            <w:r w:rsidR="003E5465">
              <w:rPr>
                <w:rFonts w:ascii="Nunito" w:hAnsi="Nunito"/>
                <w:sz w:val="20"/>
                <w:szCs w:val="20"/>
              </w:rPr>
              <w:t xml:space="preserve"> and reported to </w:t>
            </w:r>
            <w:r w:rsidR="00B42E77">
              <w:rPr>
                <w:rFonts w:ascii="Nunito" w:hAnsi="Nunito"/>
                <w:sz w:val="20"/>
                <w:szCs w:val="20"/>
              </w:rPr>
              <w:t>Board.</w:t>
            </w:r>
          </w:p>
          <w:p w14:paraId="62306AF4" w14:textId="5B72C877" w:rsidR="00B97E33" w:rsidRDefault="00B97E33" w:rsidP="00B97E33">
            <w:pPr>
              <w:pStyle w:val="ListParagraph"/>
              <w:numPr>
                <w:ilvl w:val="0"/>
                <w:numId w:val="15"/>
              </w:numPr>
              <w:rPr>
                <w:rFonts w:ascii="Nunito" w:hAnsi="Nunito"/>
                <w:sz w:val="20"/>
                <w:szCs w:val="20"/>
              </w:rPr>
            </w:pPr>
            <w:r>
              <w:rPr>
                <w:rFonts w:ascii="Nunito" w:hAnsi="Nunito"/>
                <w:sz w:val="20"/>
                <w:szCs w:val="20"/>
              </w:rPr>
              <w:t xml:space="preserve">Self-assessment against Complaint Handling code undertaken and available on our </w:t>
            </w:r>
            <w:r w:rsidR="00B42E77">
              <w:rPr>
                <w:rFonts w:ascii="Nunito" w:hAnsi="Nunito"/>
                <w:sz w:val="20"/>
                <w:szCs w:val="20"/>
              </w:rPr>
              <w:t>website.</w:t>
            </w:r>
          </w:p>
          <w:p w14:paraId="704E49A4" w14:textId="77777777" w:rsidR="00B97E33" w:rsidRDefault="00B97E33" w:rsidP="00B97E33">
            <w:pPr>
              <w:rPr>
                <w:rFonts w:ascii="Nunito" w:hAnsi="Nunito"/>
                <w:sz w:val="20"/>
                <w:szCs w:val="20"/>
              </w:rPr>
            </w:pPr>
          </w:p>
          <w:p w14:paraId="6DF0A90E" w14:textId="1C590AE6" w:rsidR="00B97E33" w:rsidRDefault="00B97E33" w:rsidP="00B97E33">
            <w:pPr>
              <w:rPr>
                <w:rFonts w:ascii="Nunito" w:hAnsi="Nunito"/>
                <w:b/>
                <w:bCs/>
                <w:color w:val="ED7D31" w:themeColor="accent2"/>
                <w:sz w:val="20"/>
                <w:szCs w:val="20"/>
              </w:rPr>
            </w:pPr>
            <w:r w:rsidRPr="00B97E33">
              <w:rPr>
                <w:rFonts w:ascii="Nunito" w:hAnsi="Nunito"/>
                <w:b/>
                <w:bCs/>
                <w:color w:val="ED7D31" w:themeColor="accent2"/>
                <w:sz w:val="24"/>
                <w:szCs w:val="24"/>
              </w:rPr>
              <w:t>To do in 2</w:t>
            </w:r>
            <w:r w:rsidR="00293C05">
              <w:rPr>
                <w:rFonts w:ascii="Nunito" w:hAnsi="Nunito"/>
                <w:b/>
                <w:bCs/>
                <w:color w:val="ED7D31" w:themeColor="accent2"/>
                <w:sz w:val="24"/>
                <w:szCs w:val="24"/>
              </w:rPr>
              <w:t>4</w:t>
            </w:r>
            <w:r w:rsidRPr="00B97E33">
              <w:rPr>
                <w:rFonts w:ascii="Nunito" w:hAnsi="Nunito"/>
                <w:b/>
                <w:bCs/>
                <w:color w:val="ED7D31" w:themeColor="accent2"/>
                <w:sz w:val="24"/>
                <w:szCs w:val="24"/>
              </w:rPr>
              <w:t>-2</w:t>
            </w:r>
            <w:r w:rsidR="00293C05">
              <w:rPr>
                <w:rFonts w:ascii="Nunito" w:hAnsi="Nunito"/>
                <w:b/>
                <w:bCs/>
                <w:color w:val="ED7D31" w:themeColor="accent2"/>
                <w:sz w:val="24"/>
                <w:szCs w:val="24"/>
              </w:rPr>
              <w:t>5</w:t>
            </w:r>
            <w:r w:rsidRPr="00B97E33">
              <w:rPr>
                <w:rFonts w:ascii="Nunito" w:hAnsi="Nunito"/>
                <w:b/>
                <w:bCs/>
                <w:color w:val="ED7D31" w:themeColor="accent2"/>
                <w:sz w:val="24"/>
                <w:szCs w:val="24"/>
              </w:rPr>
              <w:t>:</w:t>
            </w:r>
            <w:r>
              <w:rPr>
                <w:rFonts w:ascii="Nunito" w:hAnsi="Nunito"/>
                <w:b/>
                <w:bCs/>
                <w:color w:val="ED7D31" w:themeColor="accent2"/>
                <w:sz w:val="20"/>
                <w:szCs w:val="20"/>
              </w:rPr>
              <w:t xml:space="preserve"> </w:t>
            </w:r>
          </w:p>
          <w:p w14:paraId="485BC669" w14:textId="77777777" w:rsidR="009E6E96" w:rsidRDefault="009E6E96" w:rsidP="00B97E33">
            <w:pPr>
              <w:rPr>
                <w:rFonts w:ascii="Nunito" w:hAnsi="Nunito"/>
                <w:b/>
                <w:bCs/>
                <w:color w:val="ED7D31" w:themeColor="accent2"/>
                <w:sz w:val="20"/>
                <w:szCs w:val="20"/>
              </w:rPr>
            </w:pPr>
          </w:p>
          <w:p w14:paraId="04B47418" w14:textId="1D6E71A1" w:rsidR="00293C05" w:rsidRDefault="00293C05" w:rsidP="00B97E33">
            <w:pPr>
              <w:pStyle w:val="ListParagraph"/>
              <w:numPr>
                <w:ilvl w:val="0"/>
                <w:numId w:val="21"/>
              </w:numPr>
              <w:rPr>
                <w:rFonts w:ascii="Nunito" w:hAnsi="Nunito"/>
                <w:sz w:val="20"/>
                <w:szCs w:val="20"/>
              </w:rPr>
            </w:pPr>
            <w:r>
              <w:rPr>
                <w:rFonts w:ascii="Nunito" w:hAnsi="Nunito"/>
                <w:sz w:val="20"/>
                <w:szCs w:val="20"/>
              </w:rPr>
              <w:t xml:space="preserve">Publish </w:t>
            </w:r>
            <w:r w:rsidR="000025CF">
              <w:rPr>
                <w:rFonts w:ascii="Nunito" w:hAnsi="Nunito"/>
                <w:sz w:val="20"/>
                <w:szCs w:val="20"/>
              </w:rPr>
              <w:t xml:space="preserve">annual Complaints Performance &amp; Improvements </w:t>
            </w:r>
            <w:r w:rsidR="00B42E77">
              <w:rPr>
                <w:rFonts w:ascii="Nunito" w:hAnsi="Nunito"/>
                <w:sz w:val="20"/>
                <w:szCs w:val="20"/>
              </w:rPr>
              <w:t>report.</w:t>
            </w:r>
          </w:p>
          <w:p w14:paraId="3C9BFD81" w14:textId="3B5B10CE" w:rsidR="00115647" w:rsidRPr="00B97E33" w:rsidRDefault="00115647" w:rsidP="00B97E33">
            <w:pPr>
              <w:pStyle w:val="ListParagraph"/>
              <w:numPr>
                <w:ilvl w:val="0"/>
                <w:numId w:val="21"/>
              </w:numPr>
              <w:rPr>
                <w:rFonts w:ascii="Nunito" w:hAnsi="Nunito"/>
                <w:sz w:val="20"/>
                <w:szCs w:val="20"/>
              </w:rPr>
            </w:pPr>
            <w:r>
              <w:rPr>
                <w:rFonts w:ascii="Nunito" w:hAnsi="Nunito"/>
                <w:sz w:val="20"/>
                <w:szCs w:val="20"/>
              </w:rPr>
              <w:t xml:space="preserve">Ensure new statutory Housing Ombudsman’s Complaint Handling Code is adhered </w:t>
            </w:r>
            <w:r w:rsidR="00B42E77">
              <w:rPr>
                <w:rFonts w:ascii="Nunito" w:hAnsi="Nunito"/>
                <w:sz w:val="20"/>
                <w:szCs w:val="20"/>
              </w:rPr>
              <w:t>to.</w:t>
            </w:r>
          </w:p>
          <w:p w14:paraId="6B0E2977" w14:textId="7EF6A290" w:rsidR="00B97E33" w:rsidRPr="00163DAB" w:rsidRDefault="00B97E33" w:rsidP="00B97E33">
            <w:pPr>
              <w:rPr>
                <w:rFonts w:ascii="Nunito" w:hAnsi="Nunito"/>
                <w:b/>
                <w:bCs/>
                <w:color w:val="ED7D31" w:themeColor="accent2"/>
                <w:sz w:val="24"/>
                <w:szCs w:val="24"/>
              </w:rPr>
            </w:pPr>
          </w:p>
        </w:tc>
      </w:tr>
      <w:tr w:rsidR="00E06ADD" w14:paraId="0265F730" w14:textId="77777777" w:rsidTr="3F37C745">
        <w:trPr>
          <w:gridAfter w:val="1"/>
          <w:wAfter w:w="29" w:type="dxa"/>
        </w:trPr>
        <w:tc>
          <w:tcPr>
            <w:tcW w:w="10456" w:type="dxa"/>
            <w:shd w:val="clear" w:color="auto" w:fill="B4C6E7" w:themeFill="accent1" w:themeFillTint="66"/>
          </w:tcPr>
          <w:p w14:paraId="518BFC96" w14:textId="43B6BF9A" w:rsidR="00E06ADD" w:rsidRPr="00E06ADD" w:rsidRDefault="00793A72">
            <w:pPr>
              <w:rPr>
                <w:rFonts w:ascii="Nunito" w:hAnsi="Nunito"/>
                <w:color w:val="ED7D31" w:themeColor="accent2"/>
                <w:sz w:val="28"/>
                <w:szCs w:val="28"/>
              </w:rPr>
            </w:pPr>
            <w:r>
              <w:rPr>
                <w:rFonts w:ascii="Nunito" w:hAnsi="Nunito"/>
                <w:b/>
                <w:bCs/>
                <w:color w:val="ED7D31" w:themeColor="accent2"/>
                <w:sz w:val="28"/>
                <w:szCs w:val="28"/>
              </w:rPr>
              <w:t xml:space="preserve">NEW </w:t>
            </w:r>
            <w:r w:rsidR="00E06ADD" w:rsidRPr="00B97E33">
              <w:rPr>
                <w:rFonts w:ascii="Nunito" w:hAnsi="Nunito"/>
                <w:b/>
                <w:bCs/>
                <w:color w:val="ED7D31" w:themeColor="accent2"/>
                <w:sz w:val="28"/>
                <w:szCs w:val="28"/>
              </w:rPr>
              <w:t xml:space="preserve">Charter Commitment </w:t>
            </w:r>
            <w:r w:rsidR="00A03AEE">
              <w:rPr>
                <w:rFonts w:ascii="Nunito" w:hAnsi="Nunito"/>
                <w:b/>
                <w:bCs/>
                <w:color w:val="ED7D31" w:themeColor="accent2"/>
                <w:sz w:val="28"/>
                <w:szCs w:val="28"/>
              </w:rPr>
              <w:t>(April 2024)</w:t>
            </w:r>
            <w:r w:rsidR="00E06ADD" w:rsidRPr="00B97E33">
              <w:rPr>
                <w:rFonts w:ascii="Nunito" w:hAnsi="Nunito"/>
                <w:b/>
                <w:bCs/>
                <w:color w:val="ED7D31" w:themeColor="accent2"/>
                <w:sz w:val="28"/>
                <w:szCs w:val="28"/>
              </w:rPr>
              <w:t>–</w:t>
            </w:r>
            <w:r w:rsidR="00E06ADD">
              <w:rPr>
                <w:rFonts w:ascii="Nunito" w:hAnsi="Nunito"/>
                <w:b/>
                <w:bCs/>
                <w:color w:val="ED7D31" w:themeColor="accent2"/>
                <w:sz w:val="28"/>
                <w:szCs w:val="28"/>
              </w:rPr>
              <w:t xml:space="preserve"> Equality, </w:t>
            </w:r>
            <w:proofErr w:type="gramStart"/>
            <w:r w:rsidR="00E06ADD">
              <w:rPr>
                <w:rFonts w:ascii="Nunito" w:hAnsi="Nunito"/>
                <w:b/>
                <w:bCs/>
                <w:color w:val="ED7D31" w:themeColor="accent2"/>
                <w:sz w:val="28"/>
                <w:szCs w:val="28"/>
              </w:rPr>
              <w:t>Diversity</w:t>
            </w:r>
            <w:proofErr w:type="gramEnd"/>
            <w:r w:rsidR="00E06ADD">
              <w:rPr>
                <w:rFonts w:ascii="Nunito" w:hAnsi="Nunito"/>
                <w:b/>
                <w:bCs/>
                <w:color w:val="ED7D31" w:themeColor="accent2"/>
                <w:sz w:val="28"/>
                <w:szCs w:val="28"/>
              </w:rPr>
              <w:t xml:space="preserve"> and Inclusion: </w:t>
            </w:r>
            <w:r w:rsidR="00E06ADD" w:rsidRPr="00E06ADD">
              <w:rPr>
                <w:rFonts w:ascii="Nunito" w:hAnsi="Nunito"/>
                <w:b/>
                <w:bCs/>
                <w:sz w:val="24"/>
                <w:szCs w:val="24"/>
              </w:rPr>
              <w:t>Housing associations will be inclusive organisations which seek views from all groups. Approaches to resident involvement will be inclusive by engaging with residents from a range of backgrounds and experiences. Consultations with residents will include outreach to under</w:t>
            </w:r>
            <w:r w:rsidR="006A242B">
              <w:rPr>
                <w:rFonts w:ascii="Nunito" w:hAnsi="Nunito"/>
                <w:b/>
                <w:bCs/>
                <w:sz w:val="24"/>
                <w:szCs w:val="24"/>
              </w:rPr>
              <w:t>-</w:t>
            </w:r>
            <w:r w:rsidR="00E06ADD" w:rsidRPr="00E06ADD">
              <w:rPr>
                <w:rFonts w:ascii="Nunito" w:hAnsi="Nunito"/>
                <w:b/>
                <w:bCs/>
                <w:sz w:val="24"/>
                <w:szCs w:val="24"/>
              </w:rPr>
              <w:t>represented communities, including through targeted communications.</w:t>
            </w:r>
            <w:r w:rsidR="00E06ADD">
              <w:rPr>
                <w:rFonts w:ascii="Nunito" w:hAnsi="Nunito"/>
                <w:b/>
                <w:bCs/>
                <w:color w:val="ED7D31" w:themeColor="accent2"/>
                <w:sz w:val="28"/>
                <w:szCs w:val="28"/>
              </w:rPr>
              <w:t xml:space="preserve">  </w:t>
            </w:r>
          </w:p>
        </w:tc>
      </w:tr>
      <w:tr w:rsidR="00E06ADD" w14:paraId="58BF9944" w14:textId="77777777" w:rsidTr="3F37C745">
        <w:trPr>
          <w:gridAfter w:val="1"/>
          <w:wAfter w:w="29" w:type="dxa"/>
        </w:trPr>
        <w:tc>
          <w:tcPr>
            <w:tcW w:w="10456" w:type="dxa"/>
          </w:tcPr>
          <w:p w14:paraId="7679AEB4" w14:textId="77777777" w:rsidR="00E06ADD" w:rsidRDefault="00E06ADD" w:rsidP="00E06ADD">
            <w:pPr>
              <w:rPr>
                <w:rFonts w:ascii="Nunito" w:hAnsi="Nunito"/>
                <w:b/>
                <w:bCs/>
                <w:color w:val="ED7D31" w:themeColor="accent2"/>
                <w:sz w:val="24"/>
                <w:szCs w:val="24"/>
              </w:rPr>
            </w:pPr>
            <w:r w:rsidRPr="00163DAB">
              <w:rPr>
                <w:rFonts w:ascii="Nunito" w:hAnsi="Nunito"/>
                <w:b/>
                <w:bCs/>
                <w:color w:val="ED7D31" w:themeColor="accent2"/>
                <w:sz w:val="24"/>
                <w:szCs w:val="24"/>
              </w:rPr>
              <w:t>How we meet this commitment</w:t>
            </w:r>
            <w:r>
              <w:rPr>
                <w:rFonts w:ascii="Nunito" w:hAnsi="Nunito"/>
                <w:b/>
                <w:bCs/>
                <w:color w:val="ED7D31" w:themeColor="accent2"/>
                <w:sz w:val="24"/>
                <w:szCs w:val="24"/>
              </w:rPr>
              <w:t>:</w:t>
            </w:r>
          </w:p>
          <w:p w14:paraId="3530228E" w14:textId="77777777" w:rsidR="00E06ADD" w:rsidRDefault="00E06ADD" w:rsidP="00E06ADD">
            <w:pPr>
              <w:rPr>
                <w:rFonts w:ascii="Nunito" w:hAnsi="Nunito"/>
                <w:b/>
                <w:bCs/>
                <w:color w:val="ED7D31" w:themeColor="accent2"/>
                <w:sz w:val="24"/>
                <w:szCs w:val="24"/>
              </w:rPr>
            </w:pPr>
          </w:p>
          <w:p w14:paraId="7E76D631" w14:textId="4261B88A" w:rsidR="00E06ADD" w:rsidRDefault="00E06ADD" w:rsidP="00B32EC6">
            <w:pPr>
              <w:pStyle w:val="ListParagraph"/>
              <w:numPr>
                <w:ilvl w:val="0"/>
                <w:numId w:val="27"/>
              </w:numPr>
              <w:rPr>
                <w:rFonts w:ascii="Nunito" w:hAnsi="Nunito"/>
                <w:sz w:val="20"/>
                <w:szCs w:val="20"/>
              </w:rPr>
            </w:pPr>
            <w:r>
              <w:rPr>
                <w:rFonts w:ascii="Nunito" w:hAnsi="Nunito"/>
                <w:sz w:val="20"/>
                <w:szCs w:val="20"/>
              </w:rPr>
              <w:t xml:space="preserve">Our Community Involvement </w:t>
            </w:r>
            <w:r w:rsidR="006A242B">
              <w:rPr>
                <w:rFonts w:ascii="Nunito" w:hAnsi="Nunito"/>
                <w:sz w:val="20"/>
                <w:szCs w:val="20"/>
              </w:rPr>
              <w:t>Framework offers</w:t>
            </w:r>
            <w:r>
              <w:rPr>
                <w:rFonts w:ascii="Nunito" w:hAnsi="Nunito"/>
                <w:sz w:val="20"/>
                <w:szCs w:val="20"/>
              </w:rPr>
              <w:t xml:space="preserve"> a wide range of engagement opportunities – held both on-line and in person.</w:t>
            </w:r>
          </w:p>
          <w:p w14:paraId="0F63EC9D" w14:textId="0A07E3AA" w:rsidR="00E06ADD" w:rsidRDefault="00E06ADD" w:rsidP="00B32EC6">
            <w:pPr>
              <w:pStyle w:val="ListParagraph"/>
              <w:numPr>
                <w:ilvl w:val="0"/>
                <w:numId w:val="27"/>
              </w:numPr>
              <w:rPr>
                <w:rFonts w:ascii="Nunito" w:hAnsi="Nunito"/>
                <w:sz w:val="20"/>
                <w:szCs w:val="20"/>
              </w:rPr>
            </w:pPr>
            <w:r>
              <w:rPr>
                <w:rFonts w:ascii="Nunito" w:hAnsi="Nunito"/>
                <w:sz w:val="20"/>
                <w:szCs w:val="20"/>
              </w:rPr>
              <w:t xml:space="preserve">We have a Together Greatwell Customer group that focuses on EDI </w:t>
            </w:r>
            <w:r w:rsidR="006A242B">
              <w:rPr>
                <w:rFonts w:ascii="Nunito" w:hAnsi="Nunito"/>
                <w:sz w:val="20"/>
                <w:szCs w:val="20"/>
              </w:rPr>
              <w:t xml:space="preserve">– to ensure we have a diverse mix of voices to influence and shape inclusive service </w:t>
            </w:r>
            <w:r w:rsidR="00B42E77">
              <w:rPr>
                <w:rFonts w:ascii="Nunito" w:hAnsi="Nunito"/>
                <w:sz w:val="20"/>
                <w:szCs w:val="20"/>
              </w:rPr>
              <w:t>delivery.</w:t>
            </w:r>
          </w:p>
          <w:p w14:paraId="2E7ED1DB" w14:textId="22B734B5" w:rsidR="005054EF" w:rsidRPr="00F8663C" w:rsidRDefault="00EB4FF5" w:rsidP="00B32EC6">
            <w:pPr>
              <w:pStyle w:val="ListParagraph"/>
              <w:numPr>
                <w:ilvl w:val="0"/>
                <w:numId w:val="27"/>
              </w:numPr>
              <w:rPr>
                <w:rFonts w:ascii="Nunito" w:hAnsi="Nunito"/>
                <w:sz w:val="20"/>
                <w:szCs w:val="20"/>
              </w:rPr>
            </w:pPr>
            <w:r>
              <w:rPr>
                <w:rFonts w:ascii="Nunito" w:hAnsi="Nunito"/>
                <w:sz w:val="20"/>
                <w:szCs w:val="20"/>
              </w:rPr>
              <w:t>We review the demographic o</w:t>
            </w:r>
            <w:r w:rsidR="00483535">
              <w:rPr>
                <w:rFonts w:ascii="Nunito" w:hAnsi="Nunito"/>
                <w:sz w:val="20"/>
                <w:szCs w:val="20"/>
              </w:rPr>
              <w:t>f</w:t>
            </w:r>
            <w:r>
              <w:rPr>
                <w:rFonts w:ascii="Nunito" w:hAnsi="Nunito"/>
                <w:sz w:val="20"/>
                <w:szCs w:val="20"/>
              </w:rPr>
              <w:t xml:space="preserve"> our involved customers annually through an impact assessment, which highlights the groups we hear less </w:t>
            </w:r>
            <w:r w:rsidR="00B42E77">
              <w:rPr>
                <w:rFonts w:ascii="Nunito" w:hAnsi="Nunito"/>
                <w:sz w:val="20"/>
                <w:szCs w:val="20"/>
              </w:rPr>
              <w:t>from,</w:t>
            </w:r>
            <w:r>
              <w:rPr>
                <w:rFonts w:ascii="Nunito" w:hAnsi="Nunito"/>
                <w:sz w:val="20"/>
                <w:szCs w:val="20"/>
              </w:rPr>
              <w:t xml:space="preserve"> and we use this information t</w:t>
            </w:r>
            <w:r w:rsidR="009D01BF">
              <w:rPr>
                <w:rFonts w:ascii="Nunito" w:hAnsi="Nunito"/>
                <w:sz w:val="20"/>
                <w:szCs w:val="20"/>
              </w:rPr>
              <w:t xml:space="preserve">o </w:t>
            </w:r>
            <w:r>
              <w:rPr>
                <w:rFonts w:ascii="Nunito" w:hAnsi="Nunito"/>
                <w:sz w:val="20"/>
                <w:szCs w:val="20"/>
              </w:rPr>
              <w:t xml:space="preserve">target </w:t>
            </w:r>
            <w:r w:rsidR="009D01BF">
              <w:rPr>
                <w:rFonts w:ascii="Nunito" w:hAnsi="Nunito"/>
                <w:sz w:val="20"/>
                <w:szCs w:val="20"/>
              </w:rPr>
              <w:t xml:space="preserve">our customer </w:t>
            </w:r>
            <w:proofErr w:type="gramStart"/>
            <w:r>
              <w:rPr>
                <w:rFonts w:ascii="Nunito" w:hAnsi="Nunito"/>
                <w:sz w:val="20"/>
                <w:szCs w:val="20"/>
              </w:rPr>
              <w:t>engagement</w:t>
            </w:r>
            <w:proofErr w:type="gramEnd"/>
            <w:r>
              <w:rPr>
                <w:rFonts w:ascii="Nunito" w:hAnsi="Nunito"/>
                <w:sz w:val="20"/>
                <w:szCs w:val="20"/>
              </w:rPr>
              <w:t xml:space="preserve"> </w:t>
            </w:r>
          </w:p>
          <w:p w14:paraId="2DE9FC97" w14:textId="5D53542C" w:rsidR="00E06ADD" w:rsidRPr="00A03AEE" w:rsidRDefault="00723728" w:rsidP="00B32EC6">
            <w:pPr>
              <w:pStyle w:val="ListParagraph"/>
              <w:numPr>
                <w:ilvl w:val="0"/>
                <w:numId w:val="27"/>
              </w:numPr>
              <w:rPr>
                <w:rFonts w:ascii="Nunito" w:hAnsi="Nunito"/>
                <w:sz w:val="20"/>
                <w:szCs w:val="20"/>
              </w:rPr>
            </w:pPr>
            <w:r>
              <w:rPr>
                <w:rFonts w:ascii="Nunito" w:hAnsi="Nunito"/>
                <w:sz w:val="20"/>
                <w:szCs w:val="20"/>
              </w:rPr>
              <w:t xml:space="preserve">We have signed up to the NHF’s Chairs Challenge </w:t>
            </w:r>
            <w:r w:rsidR="00960FBA">
              <w:rPr>
                <w:rFonts w:ascii="Nunito" w:hAnsi="Nunito"/>
                <w:sz w:val="20"/>
                <w:szCs w:val="20"/>
              </w:rPr>
              <w:t xml:space="preserve">which offers a </w:t>
            </w:r>
            <w:r w:rsidR="00253984">
              <w:rPr>
                <w:rFonts w:ascii="Nunito" w:hAnsi="Nunito"/>
                <w:sz w:val="20"/>
                <w:szCs w:val="20"/>
              </w:rPr>
              <w:t>long-term</w:t>
            </w:r>
            <w:r w:rsidR="00960FBA">
              <w:rPr>
                <w:rFonts w:ascii="Nunito" w:hAnsi="Nunito"/>
                <w:sz w:val="20"/>
                <w:szCs w:val="20"/>
              </w:rPr>
              <w:t xml:space="preserve"> commitment to EDI </w:t>
            </w:r>
            <w:r w:rsidR="00253984">
              <w:rPr>
                <w:rFonts w:ascii="Nunito" w:hAnsi="Nunito"/>
                <w:sz w:val="20"/>
                <w:szCs w:val="20"/>
              </w:rPr>
              <w:t>from the top down.</w:t>
            </w:r>
          </w:p>
          <w:p w14:paraId="0B2F75C1" w14:textId="03FC1827" w:rsidR="006A242B" w:rsidRDefault="00115647" w:rsidP="00B32EC6">
            <w:pPr>
              <w:pStyle w:val="ListParagraph"/>
              <w:numPr>
                <w:ilvl w:val="0"/>
                <w:numId w:val="27"/>
              </w:numPr>
              <w:rPr>
                <w:rFonts w:ascii="Nunito" w:hAnsi="Nunito"/>
                <w:sz w:val="20"/>
                <w:szCs w:val="20"/>
              </w:rPr>
            </w:pPr>
            <w:r>
              <w:rPr>
                <w:rFonts w:ascii="Nunito" w:hAnsi="Nunito"/>
                <w:sz w:val="20"/>
                <w:szCs w:val="20"/>
              </w:rPr>
              <w:t>As part of our</w:t>
            </w:r>
            <w:r w:rsidR="006A242B" w:rsidRPr="00115647">
              <w:rPr>
                <w:rFonts w:ascii="Nunito" w:hAnsi="Nunito"/>
                <w:sz w:val="20"/>
                <w:szCs w:val="20"/>
              </w:rPr>
              <w:t xml:space="preserve"> </w:t>
            </w:r>
            <w:r>
              <w:rPr>
                <w:rFonts w:ascii="Nunito" w:hAnsi="Nunito"/>
                <w:sz w:val="20"/>
                <w:szCs w:val="20"/>
              </w:rPr>
              <w:t>c</w:t>
            </w:r>
            <w:r w:rsidR="006A242B" w:rsidRPr="00115647">
              <w:rPr>
                <w:rFonts w:ascii="Nunito" w:hAnsi="Nunito"/>
                <w:sz w:val="20"/>
                <w:szCs w:val="20"/>
              </w:rPr>
              <w:t xml:space="preserve">o-creation project on “what makes an excellent repairs service” – </w:t>
            </w:r>
            <w:r w:rsidR="00A03AEE">
              <w:rPr>
                <w:rFonts w:ascii="Nunito" w:hAnsi="Nunito"/>
                <w:sz w:val="20"/>
                <w:szCs w:val="20"/>
              </w:rPr>
              <w:t xml:space="preserve">we will be </w:t>
            </w:r>
            <w:r w:rsidR="006A242B" w:rsidRPr="00115647">
              <w:rPr>
                <w:rFonts w:ascii="Nunito" w:hAnsi="Nunito"/>
                <w:sz w:val="20"/>
                <w:szCs w:val="20"/>
              </w:rPr>
              <w:t>underta</w:t>
            </w:r>
            <w:r>
              <w:rPr>
                <w:rFonts w:ascii="Nunito" w:hAnsi="Nunito"/>
                <w:sz w:val="20"/>
                <w:szCs w:val="20"/>
              </w:rPr>
              <w:t>k</w:t>
            </w:r>
            <w:r w:rsidR="00A03AEE">
              <w:rPr>
                <w:rFonts w:ascii="Nunito" w:hAnsi="Nunito"/>
                <w:sz w:val="20"/>
                <w:szCs w:val="20"/>
              </w:rPr>
              <w:t xml:space="preserve">ing </w:t>
            </w:r>
            <w:r w:rsidR="006A242B" w:rsidRPr="00115647">
              <w:rPr>
                <w:rFonts w:ascii="Nunito" w:hAnsi="Nunito"/>
                <w:sz w:val="20"/>
                <w:szCs w:val="20"/>
              </w:rPr>
              <w:t>face to face targeted sessions within our communities to reach under</w:t>
            </w:r>
            <w:r w:rsidR="00866600">
              <w:rPr>
                <w:rFonts w:ascii="Nunito" w:hAnsi="Nunito"/>
                <w:sz w:val="20"/>
                <w:szCs w:val="20"/>
              </w:rPr>
              <w:t>-</w:t>
            </w:r>
            <w:r w:rsidR="006A242B" w:rsidRPr="00115647">
              <w:rPr>
                <w:rFonts w:ascii="Nunito" w:hAnsi="Nunito"/>
                <w:sz w:val="20"/>
                <w:szCs w:val="20"/>
              </w:rPr>
              <w:t>represented groups i.e. BAME community and under 35’s.</w:t>
            </w:r>
          </w:p>
          <w:p w14:paraId="1A1FE017" w14:textId="05A657BD" w:rsidR="00B32EC6" w:rsidRDefault="00B32EC6" w:rsidP="00B32EC6">
            <w:pPr>
              <w:pStyle w:val="ListParagraph"/>
              <w:numPr>
                <w:ilvl w:val="0"/>
                <w:numId w:val="27"/>
              </w:numPr>
              <w:rPr>
                <w:rFonts w:ascii="Nunito" w:hAnsi="Nunito"/>
                <w:sz w:val="20"/>
                <w:szCs w:val="20"/>
              </w:rPr>
            </w:pPr>
            <w:r>
              <w:rPr>
                <w:rFonts w:ascii="Nunito" w:hAnsi="Nunito"/>
                <w:sz w:val="20"/>
                <w:szCs w:val="20"/>
              </w:rPr>
              <w:t xml:space="preserve">We are delivering ‘Inclusive Communications’ training to all </w:t>
            </w:r>
            <w:proofErr w:type="gramStart"/>
            <w:r>
              <w:rPr>
                <w:rFonts w:ascii="Nunito" w:hAnsi="Nunito"/>
                <w:sz w:val="20"/>
                <w:szCs w:val="20"/>
              </w:rPr>
              <w:t>staff</w:t>
            </w:r>
            <w:proofErr w:type="gramEnd"/>
          </w:p>
          <w:p w14:paraId="7B16F5E4" w14:textId="77777777" w:rsidR="00B32EC6" w:rsidRDefault="00B32EC6" w:rsidP="00B32EC6">
            <w:pPr>
              <w:pStyle w:val="ListParagraph"/>
              <w:numPr>
                <w:ilvl w:val="0"/>
                <w:numId w:val="27"/>
              </w:numPr>
              <w:rPr>
                <w:rFonts w:ascii="Nunito" w:hAnsi="Nunito"/>
                <w:sz w:val="20"/>
                <w:szCs w:val="20"/>
              </w:rPr>
            </w:pPr>
            <w:r>
              <w:rPr>
                <w:rFonts w:ascii="Nunito" w:hAnsi="Nunito"/>
                <w:sz w:val="20"/>
                <w:szCs w:val="20"/>
              </w:rPr>
              <w:t>We work closely with the Housing Diversity Network to ensure our approach to EDI is in line with best practice.</w:t>
            </w:r>
          </w:p>
          <w:p w14:paraId="1CC8A71C" w14:textId="0CAC0857" w:rsidR="002D26D1" w:rsidRPr="00C12CE6" w:rsidRDefault="00C12CE6" w:rsidP="00C12CE6">
            <w:pPr>
              <w:pStyle w:val="ListParagraph"/>
              <w:numPr>
                <w:ilvl w:val="0"/>
                <w:numId w:val="27"/>
              </w:numPr>
              <w:rPr>
                <w:rFonts w:ascii="Nunito" w:hAnsi="Nunito"/>
                <w:sz w:val="20"/>
                <w:szCs w:val="20"/>
              </w:rPr>
            </w:pPr>
            <w:r>
              <w:rPr>
                <w:rFonts w:ascii="Nunito" w:hAnsi="Nunito"/>
                <w:sz w:val="20"/>
                <w:szCs w:val="20"/>
              </w:rPr>
              <w:t xml:space="preserve">We </w:t>
            </w:r>
            <w:r w:rsidR="009F09F1">
              <w:rPr>
                <w:rFonts w:ascii="Nunito" w:hAnsi="Nunito"/>
                <w:sz w:val="20"/>
                <w:szCs w:val="20"/>
              </w:rPr>
              <w:t>are recruiting to</w:t>
            </w:r>
            <w:r>
              <w:rPr>
                <w:rFonts w:ascii="Nunito" w:hAnsi="Nunito"/>
                <w:sz w:val="20"/>
                <w:szCs w:val="20"/>
              </w:rPr>
              <w:t xml:space="preserve"> a new Customer Assurance Committee that will comprise of both Board members and customers that will increase customer involvement within the formal governance of Greatwell Homes</w:t>
            </w:r>
            <w:r w:rsidR="009F09F1">
              <w:rPr>
                <w:rFonts w:ascii="Nunito" w:hAnsi="Nunito"/>
                <w:sz w:val="20"/>
                <w:szCs w:val="20"/>
              </w:rPr>
              <w:t xml:space="preserve"> that will be operational by 31 March 2025.</w:t>
            </w:r>
          </w:p>
        </w:tc>
      </w:tr>
    </w:tbl>
    <w:p w14:paraId="53F29CE7" w14:textId="77777777" w:rsidR="00C43888" w:rsidRPr="005F58CF" w:rsidRDefault="00C43888">
      <w:pPr>
        <w:rPr>
          <w:rFonts w:ascii="Nunito" w:hAnsi="Nunito"/>
        </w:rPr>
      </w:pPr>
    </w:p>
    <w:sectPr w:rsidR="00C43888" w:rsidRPr="005F58CF" w:rsidSect="00163DA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78D23" w14:textId="77777777" w:rsidR="007909BF" w:rsidRDefault="007909BF" w:rsidP="00BB50A7">
      <w:pPr>
        <w:spacing w:after="0" w:line="240" w:lineRule="auto"/>
      </w:pPr>
      <w:r>
        <w:separator/>
      </w:r>
    </w:p>
  </w:endnote>
  <w:endnote w:type="continuationSeparator" w:id="0">
    <w:p w14:paraId="49C5F207" w14:textId="77777777" w:rsidR="007909BF" w:rsidRDefault="007909BF" w:rsidP="00BB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4822A" w14:textId="77777777" w:rsidR="007909BF" w:rsidRDefault="007909BF" w:rsidP="00BB50A7">
      <w:pPr>
        <w:spacing w:after="0" w:line="240" w:lineRule="auto"/>
      </w:pPr>
      <w:r>
        <w:separator/>
      </w:r>
    </w:p>
  </w:footnote>
  <w:footnote w:type="continuationSeparator" w:id="0">
    <w:p w14:paraId="02279C70" w14:textId="77777777" w:rsidR="007909BF" w:rsidRDefault="007909BF" w:rsidP="00BB5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79F"/>
    <w:multiLevelType w:val="hybridMultilevel"/>
    <w:tmpl w:val="D710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B5BC9"/>
    <w:multiLevelType w:val="hybridMultilevel"/>
    <w:tmpl w:val="F95C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035F1"/>
    <w:multiLevelType w:val="hybridMultilevel"/>
    <w:tmpl w:val="2EEE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4D09"/>
    <w:multiLevelType w:val="hybridMultilevel"/>
    <w:tmpl w:val="1B32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1736E"/>
    <w:multiLevelType w:val="hybridMultilevel"/>
    <w:tmpl w:val="1BC6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249A1"/>
    <w:multiLevelType w:val="hybridMultilevel"/>
    <w:tmpl w:val="D8A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267C3"/>
    <w:multiLevelType w:val="hybridMultilevel"/>
    <w:tmpl w:val="E1C877B4"/>
    <w:lvl w:ilvl="0" w:tplc="EC204F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312DB"/>
    <w:multiLevelType w:val="hybridMultilevel"/>
    <w:tmpl w:val="1E92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B5902"/>
    <w:multiLevelType w:val="hybridMultilevel"/>
    <w:tmpl w:val="F0BE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D2179"/>
    <w:multiLevelType w:val="hybridMultilevel"/>
    <w:tmpl w:val="A6E63D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6093E67"/>
    <w:multiLevelType w:val="hybridMultilevel"/>
    <w:tmpl w:val="866E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B26E1"/>
    <w:multiLevelType w:val="hybridMultilevel"/>
    <w:tmpl w:val="6D56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275DB"/>
    <w:multiLevelType w:val="hybridMultilevel"/>
    <w:tmpl w:val="422AC85A"/>
    <w:lvl w:ilvl="0" w:tplc="4762E8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D1229"/>
    <w:multiLevelType w:val="hybridMultilevel"/>
    <w:tmpl w:val="E92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327BE"/>
    <w:multiLevelType w:val="hybridMultilevel"/>
    <w:tmpl w:val="CEE2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D1564"/>
    <w:multiLevelType w:val="hybridMultilevel"/>
    <w:tmpl w:val="BE1E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D6FF7"/>
    <w:multiLevelType w:val="hybridMultilevel"/>
    <w:tmpl w:val="9BCA3706"/>
    <w:lvl w:ilvl="0" w:tplc="4762E8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05DF3"/>
    <w:multiLevelType w:val="hybridMultilevel"/>
    <w:tmpl w:val="D85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E49CB"/>
    <w:multiLevelType w:val="hybridMultilevel"/>
    <w:tmpl w:val="7022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16779"/>
    <w:multiLevelType w:val="hybridMultilevel"/>
    <w:tmpl w:val="A2D0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63E3A"/>
    <w:multiLevelType w:val="hybridMultilevel"/>
    <w:tmpl w:val="E00A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A512D"/>
    <w:multiLevelType w:val="hybridMultilevel"/>
    <w:tmpl w:val="FF7A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B266B"/>
    <w:multiLevelType w:val="hybridMultilevel"/>
    <w:tmpl w:val="2C54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E39B1"/>
    <w:multiLevelType w:val="hybridMultilevel"/>
    <w:tmpl w:val="DBDE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95539"/>
    <w:multiLevelType w:val="hybridMultilevel"/>
    <w:tmpl w:val="4D5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A751D"/>
    <w:multiLevelType w:val="hybridMultilevel"/>
    <w:tmpl w:val="67CA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60103"/>
    <w:multiLevelType w:val="hybridMultilevel"/>
    <w:tmpl w:val="0412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C770AB"/>
    <w:multiLevelType w:val="hybridMultilevel"/>
    <w:tmpl w:val="569C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37410"/>
    <w:multiLevelType w:val="hybridMultilevel"/>
    <w:tmpl w:val="C010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3699F"/>
    <w:multiLevelType w:val="hybridMultilevel"/>
    <w:tmpl w:val="A086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C0766"/>
    <w:multiLevelType w:val="hybridMultilevel"/>
    <w:tmpl w:val="E46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3244BC"/>
    <w:multiLevelType w:val="hybridMultilevel"/>
    <w:tmpl w:val="2CA8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D109F"/>
    <w:multiLevelType w:val="hybridMultilevel"/>
    <w:tmpl w:val="B91A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719698">
    <w:abstractNumId w:val="6"/>
  </w:num>
  <w:num w:numId="2" w16cid:durableId="1607494657">
    <w:abstractNumId w:val="16"/>
  </w:num>
  <w:num w:numId="3" w16cid:durableId="262736054">
    <w:abstractNumId w:val="12"/>
  </w:num>
  <w:num w:numId="4" w16cid:durableId="443499231">
    <w:abstractNumId w:val="4"/>
  </w:num>
  <w:num w:numId="5" w16cid:durableId="932401033">
    <w:abstractNumId w:val="1"/>
  </w:num>
  <w:num w:numId="6" w16cid:durableId="1434592643">
    <w:abstractNumId w:val="14"/>
  </w:num>
  <w:num w:numId="7" w16cid:durableId="331379407">
    <w:abstractNumId w:val="10"/>
  </w:num>
  <w:num w:numId="8" w16cid:durableId="817574828">
    <w:abstractNumId w:val="0"/>
  </w:num>
  <w:num w:numId="9" w16cid:durableId="1843231226">
    <w:abstractNumId w:val="15"/>
  </w:num>
  <w:num w:numId="10" w16cid:durableId="847058573">
    <w:abstractNumId w:val="22"/>
  </w:num>
  <w:num w:numId="11" w16cid:durableId="653799563">
    <w:abstractNumId w:val="3"/>
  </w:num>
  <w:num w:numId="12" w16cid:durableId="1646347564">
    <w:abstractNumId w:val="31"/>
  </w:num>
  <w:num w:numId="13" w16cid:durableId="1065954235">
    <w:abstractNumId w:val="19"/>
  </w:num>
  <w:num w:numId="14" w16cid:durableId="1806120975">
    <w:abstractNumId w:val="25"/>
  </w:num>
  <w:num w:numId="15" w16cid:durableId="604272149">
    <w:abstractNumId w:val="23"/>
  </w:num>
  <w:num w:numId="16" w16cid:durableId="1885487567">
    <w:abstractNumId w:val="28"/>
  </w:num>
  <w:num w:numId="17" w16cid:durableId="236282111">
    <w:abstractNumId w:val="30"/>
  </w:num>
  <w:num w:numId="18" w16cid:durableId="1239755374">
    <w:abstractNumId w:val="27"/>
  </w:num>
  <w:num w:numId="19" w16cid:durableId="33045548">
    <w:abstractNumId w:val="7"/>
  </w:num>
  <w:num w:numId="20" w16cid:durableId="269974424">
    <w:abstractNumId w:val="13"/>
  </w:num>
  <w:num w:numId="21" w16cid:durableId="1946838030">
    <w:abstractNumId w:val="9"/>
  </w:num>
  <w:num w:numId="22" w16cid:durableId="289092660">
    <w:abstractNumId w:val="26"/>
  </w:num>
  <w:num w:numId="23" w16cid:durableId="1951400076">
    <w:abstractNumId w:val="8"/>
  </w:num>
  <w:num w:numId="24" w16cid:durableId="340856892">
    <w:abstractNumId w:val="2"/>
  </w:num>
  <w:num w:numId="25" w16cid:durableId="950666746">
    <w:abstractNumId w:val="29"/>
  </w:num>
  <w:num w:numId="26" w16cid:durableId="557207844">
    <w:abstractNumId w:val="5"/>
  </w:num>
  <w:num w:numId="27" w16cid:durableId="216822336">
    <w:abstractNumId w:val="17"/>
  </w:num>
  <w:num w:numId="28" w16cid:durableId="45568574">
    <w:abstractNumId w:val="18"/>
  </w:num>
  <w:num w:numId="29" w16cid:durableId="2076318299">
    <w:abstractNumId w:val="11"/>
  </w:num>
  <w:num w:numId="30" w16cid:durableId="4522870">
    <w:abstractNumId w:val="24"/>
  </w:num>
  <w:num w:numId="31" w16cid:durableId="576941842">
    <w:abstractNumId w:val="21"/>
  </w:num>
  <w:num w:numId="32" w16cid:durableId="987978486">
    <w:abstractNumId w:val="20"/>
  </w:num>
  <w:num w:numId="33" w16cid:durableId="15682216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6B"/>
    <w:rsid w:val="00002284"/>
    <w:rsid w:val="000025CF"/>
    <w:rsid w:val="00004A23"/>
    <w:rsid w:val="00006D3E"/>
    <w:rsid w:val="000245DD"/>
    <w:rsid w:val="00026118"/>
    <w:rsid w:val="00033725"/>
    <w:rsid w:val="000350BD"/>
    <w:rsid w:val="00037292"/>
    <w:rsid w:val="00066404"/>
    <w:rsid w:val="00067BEF"/>
    <w:rsid w:val="0007605B"/>
    <w:rsid w:val="00083958"/>
    <w:rsid w:val="000A1F35"/>
    <w:rsid w:val="000A5DA7"/>
    <w:rsid w:val="000C51C1"/>
    <w:rsid w:val="000D5C03"/>
    <w:rsid w:val="000E6FAE"/>
    <w:rsid w:val="000E77E5"/>
    <w:rsid w:val="00115647"/>
    <w:rsid w:val="00126595"/>
    <w:rsid w:val="00127BC7"/>
    <w:rsid w:val="00133E46"/>
    <w:rsid w:val="0013531A"/>
    <w:rsid w:val="00163DAB"/>
    <w:rsid w:val="00173E36"/>
    <w:rsid w:val="00173FC2"/>
    <w:rsid w:val="00180EE2"/>
    <w:rsid w:val="00184DC7"/>
    <w:rsid w:val="00195877"/>
    <w:rsid w:val="001B5A7C"/>
    <w:rsid w:val="001C0FD1"/>
    <w:rsid w:val="001D4BC6"/>
    <w:rsid w:val="001F4FE2"/>
    <w:rsid w:val="001F64AB"/>
    <w:rsid w:val="00211137"/>
    <w:rsid w:val="0021235D"/>
    <w:rsid w:val="002142E3"/>
    <w:rsid w:val="00222A81"/>
    <w:rsid w:val="00246508"/>
    <w:rsid w:val="0025144B"/>
    <w:rsid w:val="00253984"/>
    <w:rsid w:val="00261FEA"/>
    <w:rsid w:val="002622FC"/>
    <w:rsid w:val="00293C05"/>
    <w:rsid w:val="002A19C4"/>
    <w:rsid w:val="002C640B"/>
    <w:rsid w:val="002D26D1"/>
    <w:rsid w:val="002D3F4A"/>
    <w:rsid w:val="002D49EC"/>
    <w:rsid w:val="003013AC"/>
    <w:rsid w:val="00312382"/>
    <w:rsid w:val="00334DB0"/>
    <w:rsid w:val="00340D7A"/>
    <w:rsid w:val="00341660"/>
    <w:rsid w:val="00352714"/>
    <w:rsid w:val="0035710D"/>
    <w:rsid w:val="003759EA"/>
    <w:rsid w:val="00384D6B"/>
    <w:rsid w:val="0039587C"/>
    <w:rsid w:val="003C4DE7"/>
    <w:rsid w:val="003E5465"/>
    <w:rsid w:val="00414746"/>
    <w:rsid w:val="00432F59"/>
    <w:rsid w:val="0045185D"/>
    <w:rsid w:val="00483535"/>
    <w:rsid w:val="00487353"/>
    <w:rsid w:val="00493341"/>
    <w:rsid w:val="0049481A"/>
    <w:rsid w:val="004A1C98"/>
    <w:rsid w:val="004B31B6"/>
    <w:rsid w:val="004C447D"/>
    <w:rsid w:val="004D74BC"/>
    <w:rsid w:val="005054EF"/>
    <w:rsid w:val="00506C42"/>
    <w:rsid w:val="005475BD"/>
    <w:rsid w:val="0055353F"/>
    <w:rsid w:val="0056033A"/>
    <w:rsid w:val="00564D7E"/>
    <w:rsid w:val="005663D6"/>
    <w:rsid w:val="005667E8"/>
    <w:rsid w:val="005858CD"/>
    <w:rsid w:val="00585A81"/>
    <w:rsid w:val="0059480C"/>
    <w:rsid w:val="005A027E"/>
    <w:rsid w:val="005B797B"/>
    <w:rsid w:val="005C2BE5"/>
    <w:rsid w:val="005C7973"/>
    <w:rsid w:val="005E5953"/>
    <w:rsid w:val="005F58CF"/>
    <w:rsid w:val="006077BE"/>
    <w:rsid w:val="006306F5"/>
    <w:rsid w:val="00637F50"/>
    <w:rsid w:val="00642FDA"/>
    <w:rsid w:val="00687312"/>
    <w:rsid w:val="00697C09"/>
    <w:rsid w:val="006A242B"/>
    <w:rsid w:val="006A4CC3"/>
    <w:rsid w:val="006A7762"/>
    <w:rsid w:val="006B492F"/>
    <w:rsid w:val="006C319D"/>
    <w:rsid w:val="006C7E96"/>
    <w:rsid w:val="006D0A92"/>
    <w:rsid w:val="00702696"/>
    <w:rsid w:val="007169EF"/>
    <w:rsid w:val="00722B7E"/>
    <w:rsid w:val="00722E0B"/>
    <w:rsid w:val="00723728"/>
    <w:rsid w:val="00757607"/>
    <w:rsid w:val="00770E23"/>
    <w:rsid w:val="007909BF"/>
    <w:rsid w:val="0079200D"/>
    <w:rsid w:val="00792CD7"/>
    <w:rsid w:val="00793A72"/>
    <w:rsid w:val="007A0086"/>
    <w:rsid w:val="007A5E4E"/>
    <w:rsid w:val="007B1E56"/>
    <w:rsid w:val="00804D04"/>
    <w:rsid w:val="008149B8"/>
    <w:rsid w:val="008301A9"/>
    <w:rsid w:val="0083496A"/>
    <w:rsid w:val="008405E1"/>
    <w:rsid w:val="008406AC"/>
    <w:rsid w:val="00866600"/>
    <w:rsid w:val="00873B1B"/>
    <w:rsid w:val="00882893"/>
    <w:rsid w:val="00890A76"/>
    <w:rsid w:val="008A024E"/>
    <w:rsid w:val="008A176D"/>
    <w:rsid w:val="008A32DC"/>
    <w:rsid w:val="008B48B5"/>
    <w:rsid w:val="00907CED"/>
    <w:rsid w:val="00926193"/>
    <w:rsid w:val="009313A6"/>
    <w:rsid w:val="0094040B"/>
    <w:rsid w:val="00954190"/>
    <w:rsid w:val="0095513B"/>
    <w:rsid w:val="00960FBA"/>
    <w:rsid w:val="00970903"/>
    <w:rsid w:val="00981109"/>
    <w:rsid w:val="00983DE0"/>
    <w:rsid w:val="00984F55"/>
    <w:rsid w:val="00991C61"/>
    <w:rsid w:val="00994F95"/>
    <w:rsid w:val="009B39D3"/>
    <w:rsid w:val="009B50B4"/>
    <w:rsid w:val="009D01BF"/>
    <w:rsid w:val="009E6E96"/>
    <w:rsid w:val="009F09F1"/>
    <w:rsid w:val="009F76A2"/>
    <w:rsid w:val="00A03AEE"/>
    <w:rsid w:val="00A077F7"/>
    <w:rsid w:val="00A273BE"/>
    <w:rsid w:val="00A30277"/>
    <w:rsid w:val="00A50120"/>
    <w:rsid w:val="00A667BD"/>
    <w:rsid w:val="00A7363B"/>
    <w:rsid w:val="00AE5229"/>
    <w:rsid w:val="00B10DAF"/>
    <w:rsid w:val="00B14421"/>
    <w:rsid w:val="00B15069"/>
    <w:rsid w:val="00B223CB"/>
    <w:rsid w:val="00B32EC6"/>
    <w:rsid w:val="00B35663"/>
    <w:rsid w:val="00B408D9"/>
    <w:rsid w:val="00B42E77"/>
    <w:rsid w:val="00B53291"/>
    <w:rsid w:val="00B62ACD"/>
    <w:rsid w:val="00B65B2B"/>
    <w:rsid w:val="00B70B92"/>
    <w:rsid w:val="00B832A6"/>
    <w:rsid w:val="00B84733"/>
    <w:rsid w:val="00B91EB9"/>
    <w:rsid w:val="00B91FA3"/>
    <w:rsid w:val="00B97E33"/>
    <w:rsid w:val="00BB0520"/>
    <w:rsid w:val="00BB39F9"/>
    <w:rsid w:val="00BB50A7"/>
    <w:rsid w:val="00BD4A0D"/>
    <w:rsid w:val="00BE24AA"/>
    <w:rsid w:val="00BF18C8"/>
    <w:rsid w:val="00C06B6F"/>
    <w:rsid w:val="00C12CE6"/>
    <w:rsid w:val="00C43888"/>
    <w:rsid w:val="00C52A99"/>
    <w:rsid w:val="00C565A3"/>
    <w:rsid w:val="00C703AE"/>
    <w:rsid w:val="00C85BF7"/>
    <w:rsid w:val="00C97CD4"/>
    <w:rsid w:val="00CB6114"/>
    <w:rsid w:val="00CC4B6D"/>
    <w:rsid w:val="00CC7FF1"/>
    <w:rsid w:val="00CD61B6"/>
    <w:rsid w:val="00CD77C2"/>
    <w:rsid w:val="00D13015"/>
    <w:rsid w:val="00D16A65"/>
    <w:rsid w:val="00D21F81"/>
    <w:rsid w:val="00D2701F"/>
    <w:rsid w:val="00D270F3"/>
    <w:rsid w:val="00D8784F"/>
    <w:rsid w:val="00DE4BF6"/>
    <w:rsid w:val="00DF0992"/>
    <w:rsid w:val="00E062EB"/>
    <w:rsid w:val="00E06ADD"/>
    <w:rsid w:val="00E12CA1"/>
    <w:rsid w:val="00E265B3"/>
    <w:rsid w:val="00E80F97"/>
    <w:rsid w:val="00E82369"/>
    <w:rsid w:val="00E9592B"/>
    <w:rsid w:val="00EA7475"/>
    <w:rsid w:val="00EB043B"/>
    <w:rsid w:val="00EB1712"/>
    <w:rsid w:val="00EB4FF5"/>
    <w:rsid w:val="00EC067E"/>
    <w:rsid w:val="00ED060F"/>
    <w:rsid w:val="00F41EF9"/>
    <w:rsid w:val="00F44D37"/>
    <w:rsid w:val="00F514AE"/>
    <w:rsid w:val="00F55CF5"/>
    <w:rsid w:val="00F6070D"/>
    <w:rsid w:val="00F6392D"/>
    <w:rsid w:val="00F8663C"/>
    <w:rsid w:val="00F87907"/>
    <w:rsid w:val="00F94A74"/>
    <w:rsid w:val="00F97E37"/>
    <w:rsid w:val="00FA1EA9"/>
    <w:rsid w:val="00FA2CB5"/>
    <w:rsid w:val="00FA3756"/>
    <w:rsid w:val="00FA5EBA"/>
    <w:rsid w:val="00FD003F"/>
    <w:rsid w:val="00FD06C2"/>
    <w:rsid w:val="00FE191D"/>
    <w:rsid w:val="00FF56EE"/>
    <w:rsid w:val="02894FCF"/>
    <w:rsid w:val="158AA52D"/>
    <w:rsid w:val="1A87B57C"/>
    <w:rsid w:val="1C19E032"/>
    <w:rsid w:val="1D8B3738"/>
    <w:rsid w:val="3501641B"/>
    <w:rsid w:val="35B29A99"/>
    <w:rsid w:val="388C233E"/>
    <w:rsid w:val="39DCD844"/>
    <w:rsid w:val="3F37C745"/>
    <w:rsid w:val="4533CA74"/>
    <w:rsid w:val="4E08D869"/>
    <w:rsid w:val="50E80FA0"/>
    <w:rsid w:val="62C5950B"/>
    <w:rsid w:val="64D1E185"/>
    <w:rsid w:val="673B9B73"/>
    <w:rsid w:val="6D02D000"/>
    <w:rsid w:val="70A00E9B"/>
    <w:rsid w:val="7C40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30E2"/>
  <w15:chartTrackingRefBased/>
  <w15:docId w15:val="{23D34F90-C35E-41B1-A183-88CED4D2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086"/>
    <w:pPr>
      <w:ind w:left="720"/>
      <w:contextualSpacing/>
    </w:pPr>
  </w:style>
  <w:style w:type="paragraph" w:styleId="Header">
    <w:name w:val="header"/>
    <w:basedOn w:val="Normal"/>
    <w:link w:val="HeaderChar"/>
    <w:uiPriority w:val="99"/>
    <w:unhideWhenUsed/>
    <w:rsid w:val="00BB5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0A7"/>
  </w:style>
  <w:style w:type="paragraph" w:styleId="Footer">
    <w:name w:val="footer"/>
    <w:basedOn w:val="Normal"/>
    <w:link w:val="FooterChar"/>
    <w:uiPriority w:val="99"/>
    <w:unhideWhenUsed/>
    <w:rsid w:val="00BB5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0A7"/>
  </w:style>
  <w:style w:type="paragraph" w:styleId="Revision">
    <w:name w:val="Revision"/>
    <w:hidden/>
    <w:uiPriority w:val="99"/>
    <w:semiHidden/>
    <w:rsid w:val="00723728"/>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9D433254C324590D27E77A13CA162" ma:contentTypeVersion="15" ma:contentTypeDescription="Create a new document." ma:contentTypeScope="" ma:versionID="6b02f335bbdf9b8a82f14d1958de4d1c">
  <xsd:schema xmlns:xsd="http://www.w3.org/2001/XMLSchema" xmlns:xs="http://www.w3.org/2001/XMLSchema" xmlns:p="http://schemas.microsoft.com/office/2006/metadata/properties" xmlns:ns2="1a695bcb-b18c-4cfc-bbd8-363147ae98b7" xmlns:ns3="1b333c34-8e8d-4849-9872-1c111861c404" targetNamespace="http://schemas.microsoft.com/office/2006/metadata/properties" ma:root="true" ma:fieldsID="0d6f9363b1145631d12869ed775b767a" ns2:_="" ns3:_="">
    <xsd:import namespace="1a695bcb-b18c-4cfc-bbd8-363147ae98b7"/>
    <xsd:import namespace="1b333c34-8e8d-4849-9872-1c111861c4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95bcb-b18c-4cfc-bbd8-363147ae9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5f2bca-eedc-4260-a576-068020819deb}" ma:internalName="TaxCatchAll" ma:showField="CatchAllData" ma:web="1a695bcb-b18c-4cfc-bbd8-363147ae9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333c34-8e8d-4849-9872-1c111861c4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244d89-eb7f-4b87-b14a-adf319e914c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333c34-8e8d-4849-9872-1c111861c404">
      <Terms xmlns="http://schemas.microsoft.com/office/infopath/2007/PartnerControls"/>
    </lcf76f155ced4ddcb4097134ff3c332f>
    <TaxCatchAll xmlns="1a695bcb-b18c-4cfc-bbd8-363147ae98b7" xsi:nil="true"/>
  </documentManagement>
</p:properties>
</file>

<file path=customXml/itemProps1.xml><?xml version="1.0" encoding="utf-8"?>
<ds:datastoreItem xmlns:ds="http://schemas.openxmlformats.org/officeDocument/2006/customXml" ds:itemID="{1CECE155-8518-4526-BFAA-F4067506746F}">
  <ds:schemaRefs>
    <ds:schemaRef ds:uri="http://schemas.microsoft.com/sharepoint/v3/contenttype/forms"/>
  </ds:schemaRefs>
</ds:datastoreItem>
</file>

<file path=customXml/itemProps2.xml><?xml version="1.0" encoding="utf-8"?>
<ds:datastoreItem xmlns:ds="http://schemas.openxmlformats.org/officeDocument/2006/customXml" ds:itemID="{4A9B810D-48C6-4E7B-8FEA-91EB5EEF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95bcb-b18c-4cfc-bbd8-363147ae98b7"/>
    <ds:schemaRef ds:uri="1b333c34-8e8d-4849-9872-1c111861c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EED12-6B33-4869-9A30-0055255CB0BB}">
  <ds:schemaRefs>
    <ds:schemaRef ds:uri="http://purl.org/dc/elements/1.1/"/>
    <ds:schemaRef ds:uri="1b333c34-8e8d-4849-9872-1c111861c404"/>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1a695bcb-b18c-4cfc-bbd8-363147ae98b7"/>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Berwick</dc:creator>
  <cp:keywords/>
  <dc:description/>
  <cp:lastModifiedBy>Caroline Berwick</cp:lastModifiedBy>
  <cp:revision>14</cp:revision>
  <dcterms:created xsi:type="dcterms:W3CDTF">2024-07-04T13:38:00Z</dcterms:created>
  <dcterms:modified xsi:type="dcterms:W3CDTF">2024-07-04T14:16:00Z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0x01010017E9D433254C324590D27E77A13CA162</vt:lpwstr>
  </property>
  <property fmtid="{D5CDD505-2E9C-101B-9397-08002B2CF9AE}" pid="3" name="MediaServiceImageTags">
    <vt:lpwstr/>
  </property>
</Properties>
</file>